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after="0" w:before="0" w:line="360" w:lineRule="auto"/>
        <w:ind w:left="0" w:firstLine="0"/>
        <w:jc w:val="both"/>
        <w:rPr>
          <w:rFonts w:ascii="Century Gothic" w:cs="Century Gothic" w:eastAsia="Century Gothic" w:hAnsi="Century Gothic"/>
        </w:rPr>
      </w:pPr>
      <w:bookmarkStart w:colFirst="0" w:colLast="0" w:name="_gjdgxs" w:id="0"/>
      <w:bookmarkEnd w:id="0"/>
      <w:r w:rsidDel="00000000" w:rsidR="00000000" w:rsidRPr="00000000">
        <w:rPr>
          <w:rFonts w:ascii="Century Gothic" w:cs="Century Gothic" w:eastAsia="Century Gothic" w:hAnsi="Century Gothic"/>
          <w:b w:val="1"/>
          <w:bCs w:val="1"/>
          <w:rtl w:val="0"/>
        </w:rPr>
        <w:t xml:space="preserve">Forum: </w:t>
      </w:r>
      <w:r w:rsidDel="00000000" w:rsidR="00000000" w:rsidRPr="00000000">
        <w:rPr>
          <w:rFonts w:ascii="Century Gothic" w:cs="Century Gothic" w:eastAsia="Century Gothic" w:hAnsi="Century Gothic"/>
          <w:rtl w:val="0"/>
        </w:rPr>
        <w:t xml:space="preserve">United Nations Entity for Gender Equality and the Empowerment of Women (UN Women)</w:t>
      </w:r>
    </w:p>
    <w:p w:rsidR="00000000" w:rsidDel="00000000" w:rsidP="00000000" w:rsidRDefault="00000000" w:rsidRPr="00000000" w14:paraId="00000002">
      <w:pPr>
        <w:pageBreakBefore w:val="0"/>
        <w:widowControl w:val="0"/>
        <w:spacing w:after="0" w:before="0"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Issue #1: </w:t>
      </w:r>
      <w:r w:rsidDel="00000000" w:rsidR="00000000" w:rsidRPr="00000000">
        <w:rPr>
          <w:rFonts w:ascii="Century Gothic" w:cs="Century Gothic" w:eastAsia="Century Gothic" w:hAnsi="Century Gothic"/>
          <w:rtl w:val="0"/>
        </w:rPr>
        <w:t xml:space="preserve">Measures to prevent women honor killings and femicides around the world.</w:t>
      </w:r>
    </w:p>
    <w:p w:rsidR="00000000" w:rsidDel="00000000" w:rsidP="00000000" w:rsidRDefault="00000000" w:rsidRPr="00000000" w14:paraId="00000003">
      <w:pPr>
        <w:pageBreakBefore w:val="0"/>
        <w:widowControl w:val="0"/>
        <w:spacing w:after="0" w:before="0"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Student Officer: </w:t>
      </w:r>
      <w:r w:rsidDel="00000000" w:rsidR="00000000" w:rsidRPr="00000000">
        <w:rPr>
          <w:rFonts w:ascii="Century Gothic" w:cs="Century Gothic" w:eastAsia="Century Gothic" w:hAnsi="Century Gothic"/>
          <w:rtl w:val="0"/>
        </w:rPr>
        <w:t xml:space="preserve">Tzeitel Delgado </w:t>
      </w:r>
    </w:p>
    <w:p w:rsidR="00000000" w:rsidDel="00000000" w:rsidP="00000000" w:rsidRDefault="00000000" w:rsidRPr="00000000" w14:paraId="00000004">
      <w:pPr>
        <w:pageBreakBefore w:val="0"/>
        <w:widowControl w:val="0"/>
        <w:spacing w:after="0" w:before="0"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Position:</w:t>
      </w:r>
      <w:r w:rsidDel="00000000" w:rsidR="00000000" w:rsidRPr="00000000">
        <w:rPr>
          <w:rFonts w:ascii="Century Gothic" w:cs="Century Gothic" w:eastAsia="Century Gothic" w:hAnsi="Century Gothic"/>
          <w:rtl w:val="0"/>
        </w:rPr>
        <w:t xml:space="preserve"> Chair of UN Women</w:t>
      </w:r>
      <w:r w:rsidDel="00000000" w:rsidR="00000000" w:rsidRPr="00000000">
        <w:rPr>
          <w:rtl w:val="0"/>
        </w:rPr>
      </w:r>
    </w:p>
    <w:p w:rsidR="00000000" w:rsidDel="00000000" w:rsidP="00000000" w:rsidRDefault="00000000" w:rsidRPr="00000000" w14:paraId="00000005">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pict>
          <v:rect style="width:0.0pt;height:1.5pt" o:hr="t" o:hrstd="t" o:hralign="center" fillcolor="#A0A0A0" stroked="f"/>
        </w:pic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304800</wp:posOffset>
            </wp:positionV>
            <wp:extent cx="5943600" cy="32639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263900"/>
                    </a:xfrm>
                    <a:prstGeom prst="rect"/>
                    <a:ln/>
                  </pic:spPr>
                </pic:pic>
              </a:graphicData>
            </a:graphic>
          </wp:anchor>
        </w:drawing>
      </w:r>
    </w:p>
    <w:p w:rsidR="00000000" w:rsidDel="00000000" w:rsidP="00000000" w:rsidRDefault="00000000" w:rsidRPr="00000000" w14:paraId="00000006">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7">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8">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9">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A">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B">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C">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D">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E">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F">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ab/>
      </w:r>
    </w:p>
    <w:p w:rsidR="00000000" w:rsidDel="00000000" w:rsidP="00000000" w:rsidRDefault="00000000" w:rsidRPr="00000000" w14:paraId="00000010">
      <w:pPr>
        <w:pageBreakBefore w:val="0"/>
        <w:widowControl w:val="0"/>
        <w:spacing w:after="0" w:before="0" w:line="360" w:lineRule="auto"/>
        <w:ind w:left="5760" w:firstLine="720"/>
        <w:jc w:val="both"/>
        <w:rPr>
          <w:rFonts w:ascii="Century Gothic" w:cs="Century Gothic" w:eastAsia="Century Gothic" w:hAnsi="Century Gothic"/>
          <w:b w:val="1"/>
          <w:bCs w:val="1"/>
          <w:color w:val="666666"/>
        </w:rPr>
      </w:pPr>
      <w:r w:rsidDel="00000000" w:rsidR="00000000" w:rsidRPr="00000000">
        <w:rPr>
          <w:rtl w:val="0"/>
        </w:rPr>
      </w:r>
    </w:p>
    <w:p w:rsidR="00000000" w:rsidDel="00000000" w:rsidP="00000000" w:rsidRDefault="00000000" w:rsidRPr="00000000" w14:paraId="00000011">
      <w:pPr>
        <w:pageBreakBefore w:val="0"/>
        <w:widowControl w:val="0"/>
        <w:spacing w:after="0" w:before="0" w:line="360" w:lineRule="auto"/>
        <w:ind w:left="5760" w:firstLine="720"/>
        <w:jc w:val="both"/>
        <w:rPr>
          <w:rFonts w:ascii="Century Gothic" w:cs="Century Gothic" w:eastAsia="Century Gothic" w:hAnsi="Century Gothic"/>
          <w:b w:val="1"/>
          <w:bCs w:val="1"/>
          <w:color w:val="666666"/>
        </w:rPr>
      </w:pPr>
      <w:r w:rsidDel="00000000" w:rsidR="00000000" w:rsidRPr="00000000">
        <w:rPr>
          <w:rtl w:val="0"/>
        </w:rPr>
      </w:r>
    </w:p>
    <w:p w:rsidR="00000000" w:rsidDel="00000000" w:rsidP="00000000" w:rsidRDefault="00000000" w:rsidRPr="00000000" w14:paraId="00000012">
      <w:pPr>
        <w:pageBreakBefore w:val="0"/>
        <w:widowControl w:val="0"/>
        <w:spacing w:after="0" w:before="0" w:line="360" w:lineRule="auto"/>
        <w:ind w:left="5760" w:firstLine="720"/>
        <w:jc w:val="both"/>
        <w:rPr>
          <w:rFonts w:ascii="Century Gothic" w:cs="Century Gothic" w:eastAsia="Century Gothic" w:hAnsi="Century Gothic"/>
          <w:b w:val="1"/>
          <w:bCs w:val="1"/>
          <w:color w:val="666666"/>
        </w:rPr>
      </w:pPr>
      <w:r w:rsidDel="00000000" w:rsidR="00000000" w:rsidRPr="00000000">
        <w:rPr>
          <w:rtl w:val="0"/>
        </w:rPr>
      </w:r>
    </w:p>
    <w:p w:rsidR="00000000" w:rsidDel="00000000" w:rsidP="00000000" w:rsidRDefault="00000000" w:rsidRPr="00000000" w14:paraId="00000013">
      <w:pPr>
        <w:pageBreakBefore w:val="0"/>
        <w:widowControl w:val="0"/>
        <w:spacing w:after="0" w:before="0" w:line="360" w:lineRule="auto"/>
        <w:ind w:left="5760" w:firstLine="720"/>
        <w:jc w:val="both"/>
        <w:rPr>
          <w:rFonts w:ascii="Century Gothic" w:cs="Century Gothic" w:eastAsia="Century Gothic" w:hAnsi="Century Gothic"/>
          <w:b w:val="1"/>
          <w:bCs w:val="1"/>
          <w:color w:val="666666"/>
        </w:rPr>
      </w:pPr>
      <w:r w:rsidDel="00000000" w:rsidR="00000000" w:rsidRPr="00000000">
        <w:rPr>
          <w:rtl w:val="0"/>
        </w:rPr>
      </w:r>
    </w:p>
    <w:p w:rsidR="00000000" w:rsidDel="00000000" w:rsidP="00000000" w:rsidRDefault="00000000" w:rsidRPr="00000000" w14:paraId="00000014">
      <w:pPr>
        <w:pageBreakBefore w:val="0"/>
        <w:widowControl w:val="0"/>
        <w:spacing w:after="0" w:before="0" w:line="360" w:lineRule="auto"/>
        <w:ind w:left="0" w:firstLine="0"/>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rtl w:val="0"/>
        </w:rPr>
        <w:t xml:space="preserve">Pakistan honour killings on the rise, report reveals. (2016, April 1). BBC News. https://www.bbc.com/news/world-asia-35943732</w:t>
      </w:r>
      <w:r w:rsidDel="00000000" w:rsidR="00000000" w:rsidRPr="00000000">
        <w:rPr>
          <w:rtl w:val="0"/>
        </w:rPr>
      </w:r>
    </w:p>
    <w:p w:rsidR="00000000" w:rsidDel="00000000" w:rsidP="00000000" w:rsidRDefault="00000000" w:rsidRPr="00000000" w14:paraId="00000015">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16">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17">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Introduction</w:t>
      </w:r>
      <w:r w:rsidDel="00000000" w:rsidR="00000000" w:rsidRPr="00000000">
        <w:rPr>
          <w:rtl w:val="0"/>
        </w:rPr>
      </w:r>
    </w:p>
    <w:p w:rsidR="00000000" w:rsidDel="00000000" w:rsidP="00000000" w:rsidRDefault="00000000" w:rsidRPr="00000000" w14:paraId="00000018">
      <w:pPr>
        <w:pageBreakBefore w:val="0"/>
        <w:widowControl w:val="0"/>
        <w:spacing w:after="0" w:before="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87,000 women were killed around the world last year. This amounts to 6 women being killed every hour by people they know (UNODC). Violence against women is still a major global issue, and some of the most extreme forms of it are honor killings and femicides. These crimes happen when women are killed because of family “honor”, control, or simply because they are women. Even though many countries have laws against this, it still happens in many parts of the world. In 2024 alone, around 83,000 women and girls were intentionally killed, and about 50,000 of them were killed by their own partner or family member. That means one woman is killed every 10 minutes, or about 137 women every day (137 Women and Girls Killed Every Day by Intimate Partners or Family Members in 2024, 2024). One of the most alarming parts of this issue is that for many women, the most dangerous place is their own home. Around 60% of women who are killed are killed by someone close to them, showing that this violence often comes from people they know (UN Women, 2025). There are different types of femicide, including intimate femicides, non-intimate democides, and honor killings. Honor killings happen when a woman is killed by a family member for something seen as bringing “shame”, such as relationships, pregnancy, or being a victim of assault (Singh &amp; Dailey). These cases are often hidden and underreported, while other femicides can be linked to crime, gangs, discrimination, or human trafficking.</w:t>
      </w:r>
    </w:p>
    <w:p w:rsidR="00000000" w:rsidDel="00000000" w:rsidP="00000000" w:rsidRDefault="00000000" w:rsidRPr="00000000" w14:paraId="00000019">
      <w:pPr>
        <w:pageBreakBefore w:val="0"/>
        <w:widowControl w:val="0"/>
        <w:spacing w:after="0" w:before="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A">
      <w:pPr>
        <w:pageBreakBefore w:val="0"/>
        <w:widowControl w:val="0"/>
        <w:spacing w:after="0" w:before="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problem exists everywhere, but some regions are more affected than others. For example, Africa has about 3.1 victims per 100,000 women, and the Americas about 1.6, which are among the highest rates globally (Cole). These numbers show that femicide is not just a local issue; it is a global crisis. There are many reasons why it continues, including harmful cultural beliefs, lack of law enforcement, poverty, and conflict. In some cases, governments fail to act, which allows the problem to grow (UN Women). There are also more hidden forms of femicides, such as deaths caused by unsafe abortions or harmful practices, which are not always recognized as violence specifically against women. </w:t>
      </w:r>
    </w:p>
    <w:p w:rsidR="00000000" w:rsidDel="00000000" w:rsidP="00000000" w:rsidRDefault="00000000" w:rsidRPr="00000000" w14:paraId="0000001B">
      <w:pPr>
        <w:pageBreakBefore w:val="0"/>
        <w:widowControl w:val="0"/>
        <w:spacing w:after="0" w:before="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C">
      <w:pPr>
        <w:pageBreakBefore w:val="0"/>
        <w:widowControl w:val="0"/>
        <w:spacing w:after="0" w:before="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What makes this issue controversial is that while most countries agree it is wrong, they do not agree on how to solve it. Some support strong international actions and pressure, while others believe these issues should be handled within each country (Nicastro). Cultural traditions and national sovereignty make it harder to find one solution. At the same time, public awareness is growing, and people around the world are protesting and demanding much more change. This puts pressure on governments to take stronger actions, but progress is still slow. </w:t>
      </w:r>
    </w:p>
    <w:p w:rsidR="00000000" w:rsidDel="00000000" w:rsidP="00000000" w:rsidRDefault="00000000" w:rsidRPr="00000000" w14:paraId="0000001D">
      <w:pPr>
        <w:pageBreakBefore w:val="0"/>
        <w:widowControl w:val="0"/>
        <w:spacing w:after="0" w:before="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E">
      <w:pPr>
        <w:pageBreakBefore w:val="0"/>
        <w:widowControl w:val="0"/>
        <w:spacing w:after="0" w:before="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many cases, these crimes are not treated with enough seriousness, and weak investigations allow perpetrators to avoid punishment. Many victims face abuse much before being killed, but warning signs are often ignored. Fear, social pressure, and lack of support systems also prevent women from seeking help. This shows that femicide is not just individual violence, but a failure of systems meant to protect women. </w:t>
      </w:r>
    </w:p>
    <w:p w:rsidR="00000000" w:rsidDel="00000000" w:rsidP="00000000" w:rsidRDefault="00000000" w:rsidRPr="00000000" w14:paraId="0000001F">
      <w:pPr>
        <w:pageBreakBefore w:val="0"/>
        <w:widowControl w:val="0"/>
        <w:spacing w:after="0" w:before="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0">
      <w:pPr>
        <w:pageBreakBefore w:val="0"/>
        <w:widowControl w:val="0"/>
        <w:spacing w:after="0" w:before="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1">
      <w:pPr>
        <w:pageBreakBefore w:val="0"/>
        <w:widowControl w:val="0"/>
        <w:spacing w:after="0" w:before="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Definition of Key Terms</w:t>
      </w:r>
      <w:r w:rsidDel="00000000" w:rsidR="00000000" w:rsidRPr="00000000">
        <w:rPr>
          <w:rtl w:val="0"/>
        </w:rPr>
      </w:r>
    </w:p>
    <w:p w:rsidR="00000000" w:rsidDel="00000000" w:rsidP="00000000" w:rsidRDefault="00000000" w:rsidRPr="00000000" w14:paraId="00000022">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Femicide: </w:t>
      </w:r>
      <w:r w:rsidDel="00000000" w:rsidR="00000000" w:rsidRPr="00000000">
        <w:rPr>
          <w:rFonts w:ascii="Century Gothic" w:cs="Century Gothic" w:eastAsia="Century Gothic" w:hAnsi="Century Gothic"/>
          <w:rtl w:val="0"/>
        </w:rPr>
        <w:t xml:space="preserve">The killing of a woman or girl because of their gender, often connected to discrimination, control, cultural belief, or inequality (European Institute for Gender Equality). </w:t>
      </w:r>
      <w:r w:rsidDel="00000000" w:rsidR="00000000" w:rsidRPr="00000000">
        <w:rPr>
          <w:rtl w:val="0"/>
        </w:rPr>
      </w:r>
    </w:p>
    <w:p w:rsidR="00000000" w:rsidDel="00000000" w:rsidP="00000000" w:rsidRDefault="00000000" w:rsidRPr="00000000" w14:paraId="00000023">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4">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Honor Killing: </w:t>
      </w:r>
      <w:r w:rsidDel="00000000" w:rsidR="00000000" w:rsidRPr="00000000">
        <w:rPr>
          <w:rFonts w:ascii="Century Gothic" w:cs="Century Gothic" w:eastAsia="Century Gothic" w:hAnsi="Century Gothic"/>
          <w:rtl w:val="0"/>
        </w:rPr>
        <w:t xml:space="preserve">The murder of a woman or girl by a family member for bringing perceived “shame” to the family (Singh &amp; Dailey).   </w:t>
      </w:r>
      <w:r w:rsidDel="00000000" w:rsidR="00000000" w:rsidRPr="00000000">
        <w:rPr>
          <w:rtl w:val="0"/>
        </w:rPr>
      </w:r>
    </w:p>
    <w:p w:rsidR="00000000" w:rsidDel="00000000" w:rsidP="00000000" w:rsidRDefault="00000000" w:rsidRPr="00000000" w14:paraId="00000025">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6">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Intimate Femicide: </w:t>
      </w:r>
      <w:r w:rsidDel="00000000" w:rsidR="00000000" w:rsidRPr="00000000">
        <w:rPr>
          <w:rFonts w:ascii="Century Gothic" w:cs="Century Gothic" w:eastAsia="Century Gothic" w:hAnsi="Century Gothic"/>
          <w:rtl w:val="0"/>
        </w:rPr>
        <w:t xml:space="preserve">The killing of a woman or girl by a current or former partner (Western).  </w:t>
      </w:r>
    </w:p>
    <w:p w:rsidR="00000000" w:rsidDel="00000000" w:rsidP="00000000" w:rsidRDefault="00000000" w:rsidRPr="00000000" w14:paraId="00000027">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8">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Non-Intimate Femicide: </w:t>
      </w:r>
      <w:r w:rsidDel="00000000" w:rsidR="00000000" w:rsidRPr="00000000">
        <w:rPr>
          <w:rFonts w:ascii="Century Gothic" w:cs="Century Gothic" w:eastAsia="Century Gothic" w:hAnsi="Century Gothic"/>
          <w:rtl w:val="0"/>
        </w:rPr>
        <w:t xml:space="preserve">The killing of a woman or girl by someone who is not a partner or family member, such as a stranger, gang member, or acquaintance (Western).</w:t>
      </w:r>
    </w:p>
    <w:p w:rsidR="00000000" w:rsidDel="00000000" w:rsidP="00000000" w:rsidRDefault="00000000" w:rsidRPr="00000000" w14:paraId="00000029">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A">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Forced Labor: </w:t>
      </w:r>
      <w:r w:rsidDel="00000000" w:rsidR="00000000" w:rsidRPr="00000000">
        <w:rPr>
          <w:rFonts w:ascii="Century Gothic" w:cs="Century Gothic" w:eastAsia="Century Gothic" w:hAnsi="Century Gothic"/>
          <w:rtl w:val="0"/>
        </w:rPr>
        <w:t xml:space="preserve">When someone is made to work against their will, often under threats or punishments, and they don't choose to do the job freely.</w:t>
      </w:r>
    </w:p>
    <w:p w:rsidR="00000000" w:rsidDel="00000000" w:rsidP="00000000" w:rsidRDefault="00000000" w:rsidRPr="00000000" w14:paraId="0000002B">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C">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Human Trafficking Femicide: </w:t>
      </w:r>
      <w:r w:rsidDel="00000000" w:rsidR="00000000" w:rsidRPr="00000000">
        <w:rPr>
          <w:rFonts w:ascii="Century Gothic" w:cs="Century Gothic" w:eastAsia="Century Gothic" w:hAnsi="Century Gothic"/>
          <w:rtl w:val="0"/>
        </w:rPr>
        <w:t xml:space="preserve">The killing of a woman or girl linked to human trafficking, where the victim is exploited and may be killed during or after the process (Blue Campaign). </w:t>
      </w:r>
    </w:p>
    <w:p w:rsidR="00000000" w:rsidDel="00000000" w:rsidP="00000000" w:rsidRDefault="00000000" w:rsidRPr="00000000" w14:paraId="0000002D">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E">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Exploitation: </w:t>
      </w:r>
      <w:r w:rsidDel="00000000" w:rsidR="00000000" w:rsidRPr="00000000">
        <w:rPr>
          <w:rFonts w:ascii="Century Gothic" w:cs="Century Gothic" w:eastAsia="Century Gothic" w:hAnsi="Century Gothic"/>
          <w:rtl w:val="0"/>
        </w:rPr>
        <w:t xml:space="preserve">Taking advantage of someone by using them unfairly for your own gain, often without their permission or benefit.</w:t>
      </w:r>
    </w:p>
    <w:p w:rsidR="00000000" w:rsidDel="00000000" w:rsidP="00000000" w:rsidRDefault="00000000" w:rsidRPr="00000000" w14:paraId="0000002F">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0">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Dowry: </w:t>
      </w:r>
      <w:r w:rsidDel="00000000" w:rsidR="00000000" w:rsidRPr="00000000">
        <w:rPr>
          <w:rFonts w:ascii="Century Gothic" w:cs="Century Gothic" w:eastAsia="Century Gothic" w:hAnsi="Century Gothic"/>
          <w:rtl w:val="0"/>
        </w:rPr>
        <w:t xml:space="preserve">Money, property, or gifts given by the bride's family to the groom or his family at the time of marriage (Merriam). </w:t>
      </w:r>
    </w:p>
    <w:p w:rsidR="00000000" w:rsidDel="00000000" w:rsidP="00000000" w:rsidRDefault="00000000" w:rsidRPr="00000000" w14:paraId="00000031">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2">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Dowry Killings: </w:t>
      </w:r>
      <w:r w:rsidDel="00000000" w:rsidR="00000000" w:rsidRPr="00000000">
        <w:rPr>
          <w:rFonts w:ascii="Century Gothic" w:cs="Century Gothic" w:eastAsia="Century Gothic" w:hAnsi="Century Gothic"/>
          <w:rtl w:val="0"/>
        </w:rPr>
        <w:t xml:space="preserve">When a woman or girl is killed by her husband or his family because of disputes over money, property, or dissatisfaction with the dowry.</w:t>
      </w:r>
    </w:p>
    <w:p w:rsidR="00000000" w:rsidDel="00000000" w:rsidP="00000000" w:rsidRDefault="00000000" w:rsidRPr="00000000" w14:paraId="00000033">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Female Infanticide: </w:t>
      </w:r>
      <w:r w:rsidDel="00000000" w:rsidR="00000000" w:rsidRPr="00000000">
        <w:rPr>
          <w:rFonts w:ascii="Century Gothic" w:cs="Century Gothic" w:eastAsia="Century Gothic" w:hAnsi="Century Gothic"/>
          <w:rtl w:val="0"/>
        </w:rPr>
        <w:t xml:space="preserve">The intentional killing of a baby girl because she is a female (EU). </w:t>
      </w:r>
    </w:p>
    <w:p w:rsidR="00000000" w:rsidDel="00000000" w:rsidP="00000000" w:rsidRDefault="00000000" w:rsidRPr="00000000" w14:paraId="00000035">
      <w:pPr>
        <w:widowControl w:val="0"/>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Perpetrators: </w:t>
      </w:r>
      <w:r w:rsidDel="00000000" w:rsidR="00000000" w:rsidRPr="00000000">
        <w:rPr>
          <w:rFonts w:ascii="Century Gothic" w:cs="Century Gothic" w:eastAsia="Century Gothic" w:hAnsi="Century Gothic"/>
          <w:rtl w:val="0"/>
        </w:rPr>
        <w:t xml:space="preserve">A person who commits a crime or harmful act, such as violence or killing.</w:t>
      </w:r>
    </w:p>
    <w:p w:rsidR="00000000" w:rsidDel="00000000" w:rsidP="00000000" w:rsidRDefault="00000000" w:rsidRPr="00000000" w14:paraId="00000037">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Patriarchy: </w:t>
      </w:r>
      <w:r w:rsidDel="00000000" w:rsidR="00000000" w:rsidRPr="00000000">
        <w:rPr>
          <w:rFonts w:ascii="Century Gothic" w:cs="Century Gothic" w:eastAsia="Century Gothic" w:hAnsi="Century Gothic"/>
          <w:rtl w:val="0"/>
        </w:rPr>
        <w:t xml:space="preserve">A social system where men hold most power and authority, often leading to control over women and unequal rights (Cambridge Dictionary).</w:t>
      </w:r>
    </w:p>
    <w:p w:rsidR="00000000" w:rsidDel="00000000" w:rsidP="00000000" w:rsidRDefault="00000000" w:rsidRPr="00000000" w14:paraId="00000039">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Impunity: </w:t>
      </w:r>
      <w:r w:rsidDel="00000000" w:rsidR="00000000" w:rsidRPr="00000000">
        <w:rPr>
          <w:rFonts w:ascii="Century Gothic" w:cs="Century Gothic" w:eastAsia="Century Gothic" w:hAnsi="Century Gothic"/>
          <w:rtl w:val="0"/>
        </w:rPr>
        <w:t xml:space="preserve">When perpetrators are not punished for their crimes, allowing them to act without consequences (Cambridge Dictionary).</w:t>
      </w:r>
    </w:p>
    <w:p w:rsidR="00000000" w:rsidDel="00000000" w:rsidP="00000000" w:rsidRDefault="00000000" w:rsidRPr="00000000" w14:paraId="0000003B">
      <w:pPr>
        <w:widowControl w:val="0"/>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Coercive Control:</w:t>
      </w:r>
      <w:r w:rsidDel="00000000" w:rsidR="00000000" w:rsidRPr="00000000">
        <w:rPr>
          <w:rFonts w:ascii="Century Gothic" w:cs="Century Gothic" w:eastAsia="Century Gothic" w:hAnsi="Century Gothic"/>
          <w:rtl w:val="0"/>
        </w:rPr>
        <w:t xml:space="preserve"> A pattern of behaviour where someone uses manipulation, threats, and isolation to control a person (Women's Aid).</w:t>
      </w:r>
    </w:p>
    <w:p w:rsidR="00000000" w:rsidDel="00000000" w:rsidP="00000000" w:rsidRDefault="00000000" w:rsidRPr="00000000" w14:paraId="0000003D">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Underreporting: </w:t>
      </w:r>
      <w:r w:rsidDel="00000000" w:rsidR="00000000" w:rsidRPr="00000000">
        <w:rPr>
          <w:rFonts w:ascii="Century Gothic" w:cs="Century Gothic" w:eastAsia="Century Gothic" w:hAnsi="Century Gothic"/>
          <w:rtl w:val="0"/>
        </w:rPr>
        <w:t xml:space="preserve">When crimes are not reported to authorities, often due to fear, shame, social pressure, or being intentionally hidden or misclassified (Cambridge Dictionary).</w:t>
      </w:r>
    </w:p>
    <w:p w:rsidR="00000000" w:rsidDel="00000000" w:rsidP="00000000" w:rsidRDefault="00000000" w:rsidRPr="00000000" w14:paraId="0000003F">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0">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Legal Enforcement Gap: </w:t>
      </w:r>
      <w:r w:rsidDel="00000000" w:rsidR="00000000" w:rsidRPr="00000000">
        <w:rPr>
          <w:rFonts w:ascii="Century Gothic" w:cs="Century Gothic" w:eastAsia="Century Gothic" w:hAnsi="Century Gothic"/>
          <w:rtl w:val="0"/>
        </w:rPr>
        <w:t xml:space="preserve">The difference between laws that exist and how effectively they are applied in reality. </w:t>
      </w:r>
      <w:r w:rsidDel="00000000" w:rsidR="00000000" w:rsidRPr="00000000">
        <w:rPr>
          <w:rFonts w:ascii="Century Gothic" w:cs="Century Gothic" w:eastAsia="Century Gothic" w:hAnsi="Century Gothic"/>
          <w:b w:val="1"/>
          <w:bCs w:val="1"/>
          <w:rtl w:val="0"/>
        </w:rPr>
        <w:t xml:space="preserve"> </w:t>
      </w:r>
    </w:p>
    <w:p w:rsidR="00000000" w:rsidDel="00000000" w:rsidP="00000000" w:rsidRDefault="00000000" w:rsidRPr="00000000" w14:paraId="00000041">
      <w:pPr>
        <w:widowControl w:val="0"/>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4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UN Women: </w:t>
      </w:r>
      <w:r w:rsidDel="00000000" w:rsidR="00000000" w:rsidRPr="00000000">
        <w:rPr>
          <w:rFonts w:ascii="Century Gothic" w:cs="Century Gothic" w:eastAsia="Century Gothic" w:hAnsi="Century Gothic"/>
          <w:rtl w:val="0"/>
        </w:rPr>
        <w:t xml:space="preserve">An organization focused on gender equality that works directly on preventing violence against women, including femicide, through research, advocacy, and policy support (UN Women).</w:t>
      </w:r>
    </w:p>
    <w:p w:rsidR="00000000" w:rsidDel="00000000" w:rsidP="00000000" w:rsidRDefault="00000000" w:rsidRPr="00000000" w14:paraId="00000043">
      <w:pPr>
        <w:widowControl w:val="0"/>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4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United Nations Office on Drugs and Crime (UNODC): </w:t>
      </w:r>
      <w:r w:rsidDel="00000000" w:rsidR="00000000" w:rsidRPr="00000000">
        <w:rPr>
          <w:rFonts w:ascii="Century Gothic" w:cs="Century Gothic" w:eastAsia="Century Gothic" w:hAnsi="Century Gothic"/>
          <w:rtl w:val="0"/>
        </w:rPr>
        <w:t xml:space="preserve">An organization that collects global data on homicide and femicide and supports countries in improving laws, criminal justice systems, and enforcement (UNODC). </w:t>
      </w:r>
    </w:p>
    <w:p w:rsidR="00000000" w:rsidDel="00000000" w:rsidP="00000000" w:rsidRDefault="00000000" w:rsidRPr="00000000" w14:paraId="00000045">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Legislation:</w:t>
      </w:r>
      <w:r w:rsidDel="00000000" w:rsidR="00000000" w:rsidRPr="00000000">
        <w:rPr>
          <w:rFonts w:ascii="Century Gothic" w:cs="Century Gothic" w:eastAsia="Century Gothic" w:hAnsi="Century Gothic"/>
          <w:rtl w:val="0"/>
        </w:rPr>
        <w:t xml:space="preserve"> Laws created by governments to protect people and address certain issues or crimes.</w:t>
      </w:r>
    </w:p>
    <w:p w:rsidR="00000000" w:rsidDel="00000000" w:rsidP="00000000" w:rsidRDefault="00000000" w:rsidRPr="00000000" w14:paraId="00000047">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National Sovereignty:</w:t>
      </w:r>
      <w:r w:rsidDel="00000000" w:rsidR="00000000" w:rsidRPr="00000000">
        <w:rPr>
          <w:rFonts w:ascii="Century Gothic" w:cs="Century Gothic" w:eastAsia="Century Gothic" w:hAnsi="Century Gothic"/>
          <w:rtl w:val="0"/>
        </w:rPr>
        <w:t xml:space="preserve"> The right of a country to govern itself and make its own decisions without outside interference. </w:t>
      </w:r>
    </w:p>
    <w:p w:rsidR="00000000" w:rsidDel="00000000" w:rsidP="00000000" w:rsidRDefault="00000000" w:rsidRPr="00000000" w14:paraId="00000049">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Gender-Based Violence (GBV):</w:t>
      </w:r>
      <w:r w:rsidDel="00000000" w:rsidR="00000000" w:rsidRPr="00000000">
        <w:rPr>
          <w:rFonts w:ascii="Century Gothic" w:cs="Century Gothic" w:eastAsia="Century Gothic" w:hAnsi="Century Gothic"/>
          <w:rtl w:val="0"/>
        </w:rPr>
        <w:t xml:space="preserve"> Violence directed at a specific person because of their gender, specifically women.</w:t>
      </w:r>
    </w:p>
    <w:p w:rsidR="00000000" w:rsidDel="00000000" w:rsidP="00000000" w:rsidRDefault="00000000" w:rsidRPr="00000000" w14:paraId="0000004B">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C">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D">
      <w:pPr>
        <w:widowControl w:val="0"/>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General Overview</w:t>
      </w:r>
      <w:r w:rsidDel="00000000" w:rsidR="00000000" w:rsidRPr="00000000">
        <w:rPr>
          <w:rtl w:val="0"/>
        </w:rPr>
      </w:r>
    </w:p>
    <w:p w:rsidR="00000000" w:rsidDel="00000000" w:rsidP="00000000" w:rsidRDefault="00000000" w:rsidRPr="00000000" w14:paraId="0000004E">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Forms and Patterns of Femicides and Honor Killings</w:t>
      </w:r>
    </w:p>
    <w:p w:rsidR="00000000" w:rsidDel="00000000" w:rsidP="00000000" w:rsidRDefault="00000000" w:rsidRPr="00000000" w14:paraId="0000004F">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Femicides and honor killings are not random acts but follow clear patterns across many countries. Globally, 82% of women killed in 2023 were victims of intimate partner or family-related homicides, with perpetrators almost always known to the victim, often a current or former partner (47,000 cases) or family member (30,800 cases) (UNDC). Many femicides happen at home or in other private places, which makes them harder to detect and investigate. This means a woman's greatest risk mainly comes from people she lives with or supposedly trusts, not strangers.</w:t>
      </w:r>
    </w:p>
    <w:p w:rsidR="00000000" w:rsidDel="00000000" w:rsidP="00000000" w:rsidRDefault="00000000" w:rsidRPr="00000000" w14:paraId="00000050">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1">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There are different types of femicides that show this violence appears in different situations. Intimate femicides are the most common; in 2022, 137 women were killed daily by partners or ex-partners globally, often following a history of abuse (WHO). Non-intimate femicides involve perpetrators without a close connection to the victim and include cases tied to sexual violence, serial killings, or simply societal insecurity. Femicides are not a single issue, but a pattern of violence that appears in different ways depending on the situation. Honor killings follow a distinct, more hidden pattern, normally perpetrated by family members to “restore” family honor. In Pakistan only, an estimated 1,000 cases a year occur, though underreporting means the true number is higher. Honor killings happen because women in the family have brought shame to the family. The reasons are refusing marriage, dressing differently, or even being a victim of rape (Gharib). Additionally, according to Gharib, the victims are normally young; “A survey of 214 female victims in 2010, published in Middle East Quarterly, found that the average age was 23 years old”. They are usually carried out by family members and justified as a way of restoring or protecting family “honor”. These killings can be extremely violent and sometimes carried out publicly to send a message to others in the community. Because they are often accepted or covered up within families, they may be reported as accidents or suicides, or not reported at all (Western). Beyond these, femicides can take other forms as well. In some regions, it is linked to organized crime, including gangs and human trafficking, where women may be abducted, exploited, and killed. In Latin America and the Caribbean, at least 3,897 women were victims of femicide in 27 countries and territories in 2023, equaling 11 violent deaths daily due to their gender, according to official data reported to the Gender Equality Observatory for Latin America and the Caribbean (GEO) of the Economic Commission for Latin America and the Caribbean (ECLAC). In other cases, women are targeted because of their sexual orientation or gender identity, facing violence for not fitting social norms. There are also forms such as dowry-related killings, female infantilism, and killings during armed conflict, where violence against women is used to control, punish, and create fear (Western). Across all these forms, the common factor is gender: women are targeted specifically because they are female, and social systems that devalue women allow these killings to continue. </w:t>
      </w:r>
    </w:p>
    <w:p w:rsidR="00000000" w:rsidDel="00000000" w:rsidP="00000000" w:rsidRDefault="00000000" w:rsidRPr="00000000" w14:paraId="00000052">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3">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"Most of these cases will always be invisible," says Barr. "Covered up and reported as suicides or disappearances" (Gharib).</w:t>
      </w:r>
    </w:p>
    <w:p w:rsidR="00000000" w:rsidDel="00000000" w:rsidP="00000000" w:rsidRDefault="00000000" w:rsidRPr="00000000" w14:paraId="00000054">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5">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It’s also important to be aware that this issue does not only affect adult women; girls are also victims of these crimes. In many cases, girls are targeted at a young age due to forced marriage, strict family control, or expectations around behaviour and “honor” (UNDC). Practices like female infanticide, child marriage, and honor-based violence show that girls can face these risks from a very young age. Because they depend on their families and often cannot ask for help, they are even more vulnerable than women because of their naivety.</w:t>
      </w:r>
    </w:p>
    <w:p w:rsidR="00000000" w:rsidDel="00000000" w:rsidP="00000000" w:rsidRDefault="00000000" w:rsidRPr="00000000" w14:paraId="00000056">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 </w:t>
      </w:r>
      <w:r w:rsidDel="00000000" w:rsidR="00000000" w:rsidRPr="00000000">
        <w:rPr>
          <w:rtl w:val="0"/>
        </w:rPr>
      </w:r>
    </w:p>
    <w:p w:rsidR="00000000" w:rsidDel="00000000" w:rsidP="00000000" w:rsidRDefault="00000000" w:rsidRPr="00000000" w14:paraId="00000057">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Causes and Social Drivers</w:t>
      </w:r>
    </w:p>
    <w:p w:rsidR="00000000" w:rsidDel="00000000" w:rsidP="00000000" w:rsidRDefault="00000000" w:rsidRPr="00000000" w14:paraId="00000058">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Femicides and honor killings are driven by a mix of social, cultural, and structural factors. </w:t>
      </w:r>
    </w:p>
    <w:p w:rsidR="00000000" w:rsidDel="00000000" w:rsidP="00000000" w:rsidRDefault="00000000" w:rsidRPr="00000000" w14:paraId="00000059">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A">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One of the main causes is gender inequality, where women have less power, fewer opportunities, and limited control over their own lives. This imbalance is often reinforced by patriarchy, a system where men hold more power and authority, which can lead to control over women being seen as normal. In some societies, strong cultural norms around family honor and gender roles place pressure on women to behave in certain ways, and breaking these expectations can lead to punishment, including violence (UN Women). For instance, the United Nations Population Fund (UNFPA estimates that approximately 5,000 women are murdered annually in honor killings worldwide. </w:t>
      </w:r>
    </w:p>
    <w:p w:rsidR="00000000" w:rsidDel="00000000" w:rsidP="00000000" w:rsidRDefault="00000000" w:rsidRPr="00000000" w14:paraId="0000005B">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C">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Another major factor is the lack of effective law enforcement. Even when laws exist, they are not always properly enforced, which leads to impunity, where perpetrators are not punished for their actions. This allows the cycle of violence to continue. In addition, many cases are affected by underreporting, where crimes are not reported due to fear, social pressure, or lack of trust in authorities. Families or communities may stay silent to protect their reputation, especially in cases of honor-based violence (UN Women). </w:t>
      </w:r>
    </w:p>
    <w:p w:rsidR="00000000" w:rsidDel="00000000" w:rsidP="00000000" w:rsidRDefault="00000000" w:rsidRPr="00000000" w14:paraId="0000005D">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E">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Economic and social conditions also play an important role. Poverty, lack of education, and limited access to resources increase vulnerability and make it harder for women to leave unsafe situations. Practices such as forced marriage can further limit women's freedom and increase their risk of violence. In areas affected by conflict or instability, the breakdown of systems of protection makes these risks higher (UN Women). Latin America accounted for 50% of the top 25 countries with the highest femicide rates, led by El Salvador (UN Women). Overall, these causes are all connected to the same ideas: gender inequality, cultural beliefs, impunity, and underreporting all contribute to global violence against women. </w:t>
      </w:r>
    </w:p>
    <w:p w:rsidR="00000000" w:rsidDel="00000000" w:rsidP="00000000" w:rsidRDefault="00000000" w:rsidRPr="00000000" w14:paraId="0000005F">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0">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Vulnerable Populations and Contributing Factors </w:t>
      </w:r>
    </w:p>
    <w:p w:rsidR="00000000" w:rsidDel="00000000" w:rsidP="00000000" w:rsidRDefault="00000000" w:rsidRPr="00000000" w14:paraId="00000061">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Femicides and honor killings affect women worldwide, but some groups are at much higher risk than others. These include women living in poverty, young girls, women in rural areas, migrants, and those affected by conflict or instability. Women in poverty often have fewer resources, less access to education, and limited financial independence, which makes it harder for them to leave abusive situations or seek help. In many cases, economic dependence on a partner can trap them, and violence can escalate over time (UN Women). Young women and girls are especially vulnerable. Their age, dependence on family, and limited decision-making power make it harder for them to protect themselves. They are often more exposed to practices such as forced marriage or honour-based violence, where their behaviour is controlled (United Nations Population Fund). Worldwide, girls aged 15-19 face intimate partner violence rates up to 27% (WHO), and the UNFPA mentions that 12 million girls are married before age 18 annually. In some cases, girls may not even be aware of their rights or may fear speaking out (United Nations Population Fund). Migrants and displaced women also face high risks. When people are forced to leave their homes due to war, natural disasters, or economic need, they often lose access to protection systems and support networks. This increases their vulnerability to violence, exploitation, and trafficking. According to the International Labour Organization (ILO), migrants are “more than three times more likely to be forced labor than non-migrant adult workers” (International Labour Organization). Women living in conflict zones are another high-risk group. In these areas, the breakdown of law enforcement and protection systems creates an environment where violence is more likely to occur and less likely to be punished. Armed groups or unstable conditions can increase insecurity, and women may be specifically targeted as a way to extend control or spread fear and assert power (UNHCR). Overall, these factors- poverty, age, displacement, and instability often overlap, making certain groups even more vulnerable.</w:t>
      </w:r>
    </w:p>
    <w:p w:rsidR="00000000" w:rsidDel="00000000" w:rsidP="00000000" w:rsidRDefault="00000000" w:rsidRPr="00000000" w14:paraId="00000062">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3">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Psychological Manipulation and Control Tactics </w:t>
      </w:r>
      <w:r w:rsidDel="00000000" w:rsidR="00000000" w:rsidRPr="00000000">
        <w:rPr>
          <w:rtl w:val="0"/>
        </w:rPr>
      </w:r>
    </w:p>
    <w:p w:rsidR="00000000" w:rsidDel="00000000" w:rsidP="00000000" w:rsidRDefault="00000000" w:rsidRPr="00000000" w14:paraId="00000064">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rtl w:val="0"/>
        </w:rPr>
        <w:t xml:space="preserve">Violence against women does not only rely on physical force, but it is also often through psychological control. Perpetrators use tactics such as manipulation, isolation, threats, and emotional pressure to dominate victims. For example, women may be threatened with harm to themselves or their families, controlled in their daily actions, or isolated from everyone and dependence that makes it difficult to leave. In some cases, victims may even develop an emotional attachment to the abuser after long periods of control and manipulation, which can make the situation even harder to escape. This form of control can blur the victim's sense of reality, making them question their own judgment and feel responsible for the abuse. In honor-based violence, psychological pressure often comes not only from one person, but from the entire family or community. Women may be constantly reminded of expectations around “honor,” obedience, and reputation, and once again fear of being rejected or punished if they do not follow these rules (WRRCSA). Over time, this pressure can make wrong beliefs feel normal and silence victims. This manipulation can lead to serious mental health effects such as anxiety, depression, and trauma. These forms of psychological control act as invisible barriers, keeping victims trapped in dangerous situations (Withers).</w:t>
      </w:r>
      <w:r w:rsidDel="00000000" w:rsidR="00000000" w:rsidRPr="00000000">
        <w:rPr>
          <w:rtl w:val="0"/>
        </w:rPr>
      </w:r>
    </w:p>
    <w:p w:rsidR="00000000" w:rsidDel="00000000" w:rsidP="00000000" w:rsidRDefault="00000000" w:rsidRPr="00000000" w14:paraId="00000065">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6">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7">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Major Parties Involved and Their Views</w:t>
        <w:tab/>
      </w:r>
      <w:r w:rsidDel="00000000" w:rsidR="00000000" w:rsidRPr="00000000">
        <w:rPr>
          <w:rtl w:val="0"/>
        </w:rPr>
      </w:r>
    </w:p>
    <w:p w:rsidR="00000000" w:rsidDel="00000000" w:rsidP="00000000" w:rsidRDefault="00000000" w:rsidRPr="00000000" w14:paraId="00000068">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Mexico</w:t>
      </w:r>
    </w:p>
    <w:p w:rsidR="00000000" w:rsidDel="00000000" w:rsidP="00000000" w:rsidRDefault="00000000" w:rsidRPr="00000000" w14:paraId="00000069">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Mexico faces a serious femicide crisis and has one of the highest femicide rates in Latin America (Statista). In 2024, the country recorded around 767 femicide cases, and numbers have generally increased over the past decade (VNY La Voce di New York). Many of these crimes are linked to organized crime, gang violence, domestic abuse, and weak law enforcement. Women are often targeted in public spaces, and the causes can involve extreme violence. High levels of impunity mean many perpetrators are not punished, even when laws exist. In response, Mexico recently passed a national law against femicide, with penalties of up to 70 years in prison. The law requires that every violent death of a woman be investigated as a femicide from the start, helping prevent cases from being ignored or misclassified. It also strengthens victim protection by providing legal, psychological, and medical support, and by creating systems to help children affected by femicide (Nelli). While the government supports policies to reduce violence, challenges are still in investigation, prevention, and victim support, but it's been more supported in recent years than before.</w:t>
      </w:r>
    </w:p>
    <w:p w:rsidR="00000000" w:rsidDel="00000000" w:rsidP="00000000" w:rsidRDefault="00000000" w:rsidRPr="00000000" w14:paraId="0000006A">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B">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India</w:t>
      </w:r>
    </w:p>
    <w:p w:rsidR="00000000" w:rsidDel="00000000" w:rsidP="00000000" w:rsidRDefault="00000000" w:rsidRPr="00000000" w14:paraId="0000006C">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India faces serious issues with femicide, especially dowry-related killings and honor-based violence. Thousands of women are killed every year due to disputes over dowry, where the husband's family demands more money or property after marriage (Singh). According to reporting by </w:t>
      </w:r>
      <w:r w:rsidDel="00000000" w:rsidR="00000000" w:rsidRPr="00000000">
        <w:rPr>
          <w:rFonts w:ascii="Century Gothic" w:cs="Century Gothic" w:eastAsia="Century Gothic" w:hAnsi="Century Gothic"/>
          <w:i w:val="1"/>
          <w:iCs w:val="1"/>
          <w:rtl w:val="0"/>
        </w:rPr>
        <w:t xml:space="preserve">The New Yorker</w:t>
      </w:r>
      <w:r w:rsidDel="00000000" w:rsidR="00000000" w:rsidRPr="00000000">
        <w:rPr>
          <w:rFonts w:ascii="Century Gothic" w:cs="Century Gothic" w:eastAsia="Century Gothic" w:hAnsi="Century Gothic"/>
          <w:rtl w:val="0"/>
        </w:rPr>
        <w:t xml:space="preserve">, these killings have become so widespread that they are described as part of a larger “femicide epidemic” linked to marriage practices. Women may be harassed, abused, or even killed if these demands are not met. A major issue in India is also the lack of clear data. Femicide is not officially recorded as a separate category in national crime statistics, meaning many gender-related killings are classified simply as homicides. This makes the problem harder to track and address, allowing it to remain partially invisible within the justice system. </w:t>
      </w:r>
    </w:p>
    <w:p w:rsidR="00000000" w:rsidDel="00000000" w:rsidP="00000000" w:rsidRDefault="00000000" w:rsidRPr="00000000" w14:paraId="0000006D">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E">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Pakistan</w:t>
      </w:r>
    </w:p>
    <w:p w:rsidR="00000000" w:rsidDel="00000000" w:rsidP="00000000" w:rsidRDefault="00000000" w:rsidRPr="00000000" w14:paraId="0000006F">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Many women and girls in Pakistan are killed in honor-based violence or family disputes, often after refusing arranged marriage. It also comes from challenging a family decision or alleged “dishonor”. According to the </w:t>
      </w:r>
      <w:r w:rsidDel="00000000" w:rsidR="00000000" w:rsidRPr="00000000">
        <w:rPr>
          <w:rFonts w:ascii="Century Gothic" w:cs="Century Gothic" w:eastAsia="Century Gothic" w:hAnsi="Century Gothic"/>
          <w:i w:val="1"/>
          <w:iCs w:val="1"/>
          <w:rtl w:val="0"/>
        </w:rPr>
        <w:t xml:space="preserve">Human Rights Commission of Pakistan </w:t>
      </w:r>
      <w:r w:rsidDel="00000000" w:rsidR="00000000" w:rsidRPr="00000000">
        <w:rPr>
          <w:rFonts w:ascii="Century Gothic" w:cs="Century Gothic" w:eastAsia="Century Gothic" w:hAnsi="Century Gothic"/>
          <w:rtl w:val="0"/>
        </w:rPr>
        <w:t xml:space="preserve">(HRCP), at least 268 women were killed in the name of “honor” between January and May 2025 only. These crimes are often hidden in the communities or recorded as general homicides, making the true numbers of the problem difficult to measure. Weak law enforcement, underreporting, and social pressure allow many predators to avoid punishment. Pakistan also faces high rates of forced marriage, with the United Nations estimating that 18.9 million girls and women were married before the age of 18. Women from religious communities are especially vulnerable to forced marriage and violence. While Pakistan has laws addressing this violence against women, human rights organizations argue that enforcement is very inconsistent, especially in rural and tribal areas where traditions and family "honor" stand strong (Human Rights Watch).</w:t>
      </w:r>
    </w:p>
    <w:p w:rsidR="00000000" w:rsidDel="00000000" w:rsidP="00000000" w:rsidRDefault="00000000" w:rsidRPr="00000000" w14:paraId="00000070">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1">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Honduras</w:t>
      </w:r>
    </w:p>
    <w:p w:rsidR="00000000" w:rsidDel="00000000" w:rsidP="00000000" w:rsidRDefault="00000000" w:rsidRPr="00000000" w14:paraId="00000072">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Honduras has one of the highest femicide rates in Latin America, with around 6.2 cases per 100,000 people (UNSDG). Violence against women is a major issue in the country, including domestic violence, sexual abuse, and gender-based killings. Many women are murdered by partners or former partners, often after experiencing long periods of abuse and coercive control. During the COVID-19 pandemic, reports of violence against women increased, with emergency calls reaching about 282 per day (UNSDG). Weak law enforcement, gang violence, poverty, and sexism contribute to the crisis, while many perpetrators avoid punishment due to impunity and weak investigations. Civil society organizations, activism, and the UN have pushed for stronger protection for survivors, including safe houses. Honduras supports efforts to reduce femicide, but major challenges remain.</w:t>
      </w:r>
    </w:p>
    <w:p w:rsidR="00000000" w:rsidDel="00000000" w:rsidP="00000000" w:rsidRDefault="00000000" w:rsidRPr="00000000" w14:paraId="00000073">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4">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Brazil</w:t>
      </w:r>
    </w:p>
    <w:p w:rsidR="00000000" w:rsidDel="00000000" w:rsidP="00000000" w:rsidRDefault="00000000" w:rsidRPr="00000000" w14:paraId="00000075">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Brazil is another country that faces high levels of femicide and gender-based violence, especially in poor urban communities and favelas. In 2025, femicide cases rose to around 1,568, showing a rise of 14.5% over five years in violence against women (Malleret). Many women experience domestic abuse, sexual violence, and stalking, often in their homes. Although Brazil has laws such as the Maria da Penha Law to protect women, weak law enforcement and lack of protection systems still allow predators to avoid consequences. In several cases, women with restraining orders were later murdered, showing failure in victim protection (Malleret). </w:t>
      </w:r>
    </w:p>
    <w:p w:rsidR="00000000" w:rsidDel="00000000" w:rsidP="00000000" w:rsidRDefault="00000000" w:rsidRPr="00000000" w14:paraId="00000076">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7">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8">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color w:val="0000ff"/>
          <w:rtl w:val="0"/>
        </w:rPr>
        <w:t xml:space="preserve">Timeline of Events</w:t>
        <w:tab/>
      </w:r>
      <w:r w:rsidDel="00000000" w:rsidR="00000000" w:rsidRPr="00000000">
        <w:rPr>
          <w:rtl w:val="0"/>
        </w:rPr>
      </w:r>
    </w:p>
    <w:tbl>
      <w:tblPr>
        <w:tblStyle w:val="Table1"/>
        <w:tblW w:w="10335.0" w:type="dxa"/>
        <w:jc w:val="left"/>
        <w:tblInd w:w="-40.0" w:type="dxa"/>
        <w:tblLayout w:type="fixed"/>
        <w:tblLook w:val="0000"/>
      </w:tblPr>
      <w:tblGrid>
        <w:gridCol w:w="2175"/>
        <w:gridCol w:w="8160"/>
        <w:tblGridChange w:id="0">
          <w:tblGrid>
            <w:gridCol w:w="2175"/>
            <w:gridCol w:w="8160"/>
          </w:tblGrid>
        </w:tblGridChange>
      </w:tblGrid>
      <w:tr>
        <w:trPr>
          <w:cantSplit w:val="0"/>
          <w:tblHeader w:val="0"/>
        </w:trPr>
        <w:tc>
          <w:tcPr>
            <w:vAlign w:val="center"/>
          </w:tcPr>
          <w:p w:rsidR="00000000" w:rsidDel="00000000" w:rsidP="00000000" w:rsidRDefault="00000000" w:rsidRPr="00000000" w14:paraId="00000079">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Date</w:t>
            </w:r>
          </w:p>
        </w:tc>
        <w:tc>
          <w:tcPr>
            <w:vAlign w:val="center"/>
          </w:tcPr>
          <w:p w:rsidR="00000000" w:rsidDel="00000000" w:rsidP="00000000" w:rsidRDefault="00000000" w:rsidRPr="00000000" w14:paraId="0000007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Description of Event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B">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1979</w:t>
            </w:r>
          </w:p>
        </w:tc>
        <w:tc>
          <w:tcPr>
            <w:vAlign w:val="center"/>
          </w:tcPr>
          <w:p w:rsidR="00000000" w:rsidDel="00000000" w:rsidP="00000000" w:rsidRDefault="00000000" w:rsidRPr="00000000" w14:paraId="0000007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 General Assembly adopted the Convention on the Elimination of All Forms of Discrimination Against Women on 18 December 1979. CEDAW established legal standards for women's equality and forced state parties to eliminate discrimination, including gender-based violence, through legislation, policy and remedies (CEDAW).</w:t>
            </w:r>
          </w:p>
          <w:p w:rsidR="00000000" w:rsidDel="00000000" w:rsidP="00000000" w:rsidRDefault="00000000" w:rsidRPr="00000000" w14:paraId="0000007D">
            <w:pPr>
              <w:widowControl w:val="0"/>
              <w:spacing w:line="360" w:lineRule="auto"/>
              <w:jc w:val="both"/>
              <w:rPr>
                <w:rFonts w:ascii="Century Gothic" w:cs="Century Gothic" w:eastAsia="Century Gothic" w:hAnsi="Century Gothic"/>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1981</w:t>
            </w:r>
          </w:p>
        </w:tc>
        <w:tc>
          <w:tcPr>
            <w:vAlign w:val="center"/>
          </w:tcPr>
          <w:p w:rsidR="00000000" w:rsidDel="00000000" w:rsidP="00000000" w:rsidRDefault="00000000" w:rsidRPr="00000000" w14:paraId="0000007F">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Convention on the Elimination of All Forms of Discrimination Against Women became a key international framework for women's rights when it entered into force on September 3, 1981 (OHCHR).</w:t>
            </w:r>
          </w:p>
          <w:p w:rsidR="00000000" w:rsidDel="00000000" w:rsidP="00000000" w:rsidRDefault="00000000" w:rsidRPr="00000000" w14:paraId="00000080">
            <w:pPr>
              <w:widowControl w:val="0"/>
              <w:spacing w:line="360" w:lineRule="auto"/>
              <w:jc w:val="both"/>
              <w:rPr>
                <w:rFonts w:ascii="Century Gothic" w:cs="Century Gothic" w:eastAsia="Century Gothic" w:hAnsi="Century Gothic"/>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1">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1982</w:t>
            </w:r>
          </w:p>
        </w:tc>
        <w:tc>
          <w:tcPr>
            <w:vAlign w:val="center"/>
          </w:tcPr>
          <w:p w:rsidR="00000000" w:rsidDel="00000000" w:rsidP="00000000" w:rsidRDefault="00000000" w:rsidRPr="00000000" w14:paraId="0000008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Salvador passed the first Latin American law recognizing domestic violence as a crime. Often seen as one of the earliest countries to bring penalties for certain forms of domestic violence in the early 1980s, legal reforms were incremental, and enforcement remained weak because of the civil war at the time (Amnesty International).</w:t>
            </w:r>
          </w:p>
        </w:tc>
      </w:tr>
      <w:tr>
        <w:trPr>
          <w:cantSplit w:val="0"/>
          <w:tblHeader w:val="0"/>
        </w:trPr>
        <w:tc>
          <w:tcPr>
            <w:vAlign w:val="center"/>
          </w:tcPr>
          <w:p w:rsidR="00000000" w:rsidDel="00000000" w:rsidP="00000000" w:rsidRDefault="00000000" w:rsidRPr="00000000" w14:paraId="00000083">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1993</w:t>
            </w:r>
          </w:p>
        </w:tc>
        <w:tc>
          <w:tcPr>
            <w:vAlign w:val="center"/>
          </w:tcPr>
          <w:p w:rsidR="00000000" w:rsidDel="00000000" w:rsidP="00000000" w:rsidRDefault="00000000" w:rsidRPr="00000000" w14:paraId="00000085">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 General Assembly created the Declaration on the Elimination of Violence against Women (DEWVAW) on December 20, 1993. It formally recognized gender-based violence as a human rights violation and urged states to stop violence (OHCHR).</w:t>
            </w:r>
          </w:p>
          <w:p w:rsidR="00000000" w:rsidDel="00000000" w:rsidP="00000000" w:rsidRDefault="00000000" w:rsidRPr="00000000" w14:paraId="00000087">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w:t>
            </w:r>
          </w:p>
        </w:tc>
      </w:tr>
      <w:tr>
        <w:trPr>
          <w:cantSplit w:val="0"/>
          <w:tblHeader w:val="0"/>
        </w:trPr>
        <w:tc>
          <w:tcPr>
            <w:vAlign w:val="center"/>
          </w:tcPr>
          <w:p w:rsidR="00000000" w:rsidDel="00000000" w:rsidP="00000000" w:rsidRDefault="00000000" w:rsidRPr="00000000" w14:paraId="0000008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1994</w:t>
            </w:r>
          </w:p>
        </w:tc>
        <w:tc>
          <w:tcPr>
            <w:vAlign w:val="center"/>
          </w:tcPr>
          <w:p w:rsidR="00000000" w:rsidDel="00000000" w:rsidP="00000000" w:rsidRDefault="00000000" w:rsidRPr="00000000" w14:paraId="00000089">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United States passed the Violence Against Women Act (VAWA) in September 1994. VAWA created new federal crimes, funded services for victims, and supported training for police and courts. It was the first comprehensive federal legislation addressing domestic violence and sexual assault (DOJ). </w:t>
            </w:r>
          </w:p>
        </w:tc>
      </w:tr>
      <w:tr>
        <w:trPr>
          <w:cantSplit w:val="0"/>
          <w:tblHeader w:val="0"/>
        </w:trPr>
        <w:tc>
          <w:tcPr>
            <w:vAlign w:val="center"/>
          </w:tcPr>
          <w:p w:rsidR="00000000" w:rsidDel="00000000" w:rsidP="00000000" w:rsidRDefault="00000000" w:rsidRPr="00000000" w14:paraId="0000008A">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B">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2000</w:t>
            </w:r>
          </w:p>
        </w:tc>
        <w:tc>
          <w:tcPr>
            <w:vAlign w:val="center"/>
          </w:tcPr>
          <w:p w:rsidR="00000000" w:rsidDel="00000000" w:rsidP="00000000" w:rsidRDefault="00000000" w:rsidRPr="00000000" w14:paraId="0000008C">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D">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Palermo Protocol was created to fight human trafficking, especially of women and children. It sets rules for preventing trafficking, protecting victims, and prosecuting traffickers (UNODC). </w:t>
            </w:r>
          </w:p>
        </w:tc>
      </w:tr>
      <w:tr>
        <w:trPr>
          <w:cantSplit w:val="0"/>
          <w:tblHeader w:val="0"/>
        </w:trPr>
        <w:tc>
          <w:tcPr>
            <w:vAlign w:val="center"/>
          </w:tcPr>
          <w:p w:rsidR="00000000" w:rsidDel="00000000" w:rsidP="00000000" w:rsidRDefault="00000000" w:rsidRPr="00000000" w14:paraId="0000008E">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F">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0">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2004</w:t>
            </w:r>
          </w:p>
        </w:tc>
        <w:tc>
          <w:tcPr>
            <w:vAlign w:val="center"/>
          </w:tcPr>
          <w:p w:rsidR="00000000" w:rsidDel="00000000" w:rsidP="00000000" w:rsidRDefault="00000000" w:rsidRPr="00000000" w14:paraId="00000091">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From the 1990s into the 2000s, hundreds of women and girls were killed or went missing in Ciudad Juárez, Mexico. Human rights groups reported many unsolved cases and growing public awareness, which drew national attention (Amnesty International; HRW). </w:t>
            </w:r>
          </w:p>
          <w:p w:rsidR="00000000" w:rsidDel="00000000" w:rsidP="00000000" w:rsidRDefault="00000000" w:rsidRPr="00000000" w14:paraId="00000093">
            <w:pPr>
              <w:widowControl w:val="0"/>
              <w:spacing w:line="360" w:lineRule="auto"/>
              <w:jc w:val="both"/>
              <w:rPr>
                <w:rFonts w:ascii="Century Gothic" w:cs="Century Gothic" w:eastAsia="Century Gothic" w:hAnsi="Century Gothic"/>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9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2006</w:t>
            </w:r>
          </w:p>
        </w:tc>
        <w:tc>
          <w:tcPr>
            <w:vAlign w:val="center"/>
          </w:tcPr>
          <w:p w:rsidR="00000000" w:rsidDel="00000000" w:rsidP="00000000" w:rsidRDefault="00000000" w:rsidRPr="00000000" w14:paraId="00000095">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Mexico started criminalizing femicide in states; after public pressure, several Mexican states began to make femicide a separate criminal offense around 2006. Federal reforms followed in later years (HRW). </w:t>
            </w:r>
          </w:p>
        </w:tc>
      </w:tr>
      <w:tr>
        <w:trPr>
          <w:cantSplit w:val="0"/>
          <w:trHeight w:val="405" w:hRule="atLeast"/>
          <w:tblHeader w:val="0"/>
        </w:trPr>
        <w:tc>
          <w:tcPr>
            <w:vAlign w:val="center"/>
          </w:tcPr>
          <w:p w:rsidR="00000000" w:rsidDel="00000000" w:rsidP="00000000" w:rsidRDefault="00000000" w:rsidRPr="00000000" w14:paraId="0000009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2008</w:t>
            </w:r>
          </w:p>
        </w:tc>
        <w:tc>
          <w:tcPr>
            <w:vAlign w:val="center"/>
          </w:tcPr>
          <w:p w:rsidR="00000000" w:rsidDel="00000000" w:rsidP="00000000" w:rsidRDefault="00000000" w:rsidRPr="00000000" w14:paraId="00000097">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Guatemala strengthens laws against femicide by passing laws to punish it as well as violence against women (OHCHR).</w:t>
            </w:r>
          </w:p>
          <w:p w:rsidR="00000000" w:rsidDel="00000000" w:rsidP="00000000" w:rsidRDefault="00000000" w:rsidRPr="00000000" w14:paraId="00000099">
            <w:pPr>
              <w:widowControl w:val="0"/>
              <w:spacing w:line="360" w:lineRule="auto"/>
              <w:jc w:val="both"/>
              <w:rPr>
                <w:rFonts w:ascii="Century Gothic" w:cs="Century Gothic" w:eastAsia="Century Gothic" w:hAnsi="Century Gothic"/>
              </w:rPr>
            </w:pPr>
            <w:r w:rsidDel="00000000" w:rsidR="00000000" w:rsidRPr="00000000">
              <w:rPr>
                <w:rtl w:val="0"/>
              </w:rPr>
            </w:r>
          </w:p>
        </w:tc>
      </w:tr>
      <w:tr>
        <w:trPr>
          <w:cantSplit w:val="0"/>
          <w:trHeight w:val="405" w:hRule="atLeast"/>
          <w:tblHeader w:val="0"/>
        </w:trPr>
        <w:tc>
          <w:tcPr>
            <w:vAlign w:val="center"/>
          </w:tcPr>
          <w:p w:rsidR="00000000" w:rsidDel="00000000" w:rsidP="00000000" w:rsidRDefault="00000000" w:rsidRPr="00000000" w14:paraId="0000009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2012</w:t>
            </w:r>
          </w:p>
        </w:tc>
        <w:tc>
          <w:tcPr>
            <w:vAlign w:val="center"/>
          </w:tcPr>
          <w:p w:rsidR="00000000" w:rsidDel="00000000" w:rsidP="00000000" w:rsidRDefault="00000000" w:rsidRPr="00000000" w14:paraId="0000009B">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Argentina passes Law 26.791 criminalizing femicide. Argentina updated its criminal code with Law 26.791, making femicide considered </w:t>
            </w:r>
            <w:r w:rsidDel="00000000" w:rsidR="00000000" w:rsidRPr="00000000">
              <w:rPr>
                <w:rFonts w:ascii="Century Gothic" w:cs="Century Gothic" w:eastAsia="Century Gothic" w:hAnsi="Century Gothic"/>
                <w:rtl w:val="0"/>
              </w:rPr>
              <w:t xml:space="preserve">a</w:t>
            </w:r>
            <w:r w:rsidDel="00000000" w:rsidR="00000000" w:rsidRPr="00000000">
              <w:rPr>
                <w:rFonts w:ascii="Century Gothic" w:cs="Century Gothic" w:eastAsia="Century Gothic" w:hAnsi="Century Gothic"/>
                <w:rtl w:val="0"/>
              </w:rPr>
              <w:t xml:space="preserve"> worse form of homicide with harsher penalties  (BACKTRACK).</w:t>
            </w:r>
          </w:p>
        </w:tc>
      </w:tr>
      <w:tr>
        <w:trPr>
          <w:cantSplit w:val="0"/>
          <w:tblHeader w:val="0"/>
        </w:trPr>
        <w:tc>
          <w:tcPr>
            <w:vAlign w:val="center"/>
          </w:tcPr>
          <w:p w:rsidR="00000000" w:rsidDel="00000000" w:rsidP="00000000" w:rsidRDefault="00000000" w:rsidRPr="00000000" w14:paraId="0000009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2012-2013</w:t>
            </w:r>
          </w:p>
        </w:tc>
        <w:tc>
          <w:tcPr>
            <w:vAlign w:val="center"/>
          </w:tcPr>
          <w:p w:rsidR="00000000" w:rsidDel="00000000" w:rsidP="00000000" w:rsidRDefault="00000000" w:rsidRPr="00000000" w14:paraId="0000009D">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gang rape in Delhi on 16 December 2012 caused mass protest in India. The government set up the Justice Verma Committee and passed the Criminal Law (Amendment) Act in 2013, which expanded rape laws and added tougher punishments. Some fast-track courts were created (BBC News).</w:t>
            </w:r>
          </w:p>
        </w:tc>
      </w:tr>
      <w:tr>
        <w:trPr>
          <w:cantSplit w:val="0"/>
          <w:tblHeader w:val="0"/>
        </w:trPr>
        <w:tc>
          <w:tcPr>
            <w:vAlign w:val="center"/>
          </w:tcPr>
          <w:p w:rsidR="00000000" w:rsidDel="00000000" w:rsidP="00000000" w:rsidRDefault="00000000" w:rsidRPr="00000000" w14:paraId="0000009F">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2015</w:t>
            </w:r>
          </w:p>
        </w:tc>
        <w:tc>
          <w:tcPr>
            <w:vAlign w:val="center"/>
          </w:tcPr>
          <w:p w:rsidR="00000000" w:rsidDel="00000000" w:rsidP="00000000" w:rsidRDefault="00000000" w:rsidRPr="00000000" w14:paraId="000000A0">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1">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Sustainable Development Goals were adopted in the 2030 Agenda on September 25, 2015, including Goal 5 focused on achieving gender equality and eliminating violence against women and girls. Target 5.2 calls for ending all forms of violence against women and girls; countries started using these targets officially in 2016 (United Nations).</w:t>
            </w:r>
          </w:p>
        </w:tc>
      </w:tr>
      <w:tr>
        <w:trPr>
          <w:cantSplit w:val="0"/>
          <w:tblHeader w:val="0"/>
        </w:trPr>
        <w:tc>
          <w:tcPr>
            <w:vAlign w:val="center"/>
          </w:tcPr>
          <w:p w:rsidR="00000000" w:rsidDel="00000000" w:rsidP="00000000" w:rsidRDefault="00000000" w:rsidRPr="00000000" w14:paraId="000000A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2015-2018</w:t>
            </w:r>
          </w:p>
        </w:tc>
        <w:tc>
          <w:tcPr>
            <w:vAlign w:val="center"/>
          </w:tcPr>
          <w:p w:rsidR="00000000" w:rsidDel="00000000" w:rsidP="00000000" w:rsidRDefault="00000000" w:rsidRPr="00000000" w14:paraId="000000A3">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w:t>
            </w:r>
            <w:r w:rsidDel="00000000" w:rsidR="00000000" w:rsidRPr="00000000">
              <w:rPr>
                <w:rFonts w:ascii="Century Gothic" w:cs="Century Gothic" w:eastAsia="Century Gothic" w:hAnsi="Century Gothic"/>
                <w:rtl w:val="0"/>
              </w:rPr>
              <w:t xml:space="preserve">NiUnaMenos</w:t>
            </w:r>
            <w:r w:rsidDel="00000000" w:rsidR="00000000" w:rsidRPr="00000000">
              <w:rPr>
                <w:rFonts w:ascii="Century Gothic" w:cs="Century Gothic" w:eastAsia="Century Gothic" w:hAnsi="Century Gothic"/>
                <w:rtl w:val="0"/>
              </w:rPr>
              <w:t xml:space="preserve"> movement began in Argentina in 2015 and spread across Latin America and Spain. Large protests in 2016-2018 pressed governments to act against femicide and gender violence (The Guardian).</w:t>
            </w:r>
          </w:p>
        </w:tc>
      </w:tr>
      <w:tr>
        <w:trPr>
          <w:cantSplit w:val="0"/>
          <w:tblHeader w:val="0"/>
        </w:trPr>
        <w:tc>
          <w:tcPr>
            <w:vAlign w:val="center"/>
          </w:tcPr>
          <w:p w:rsidR="00000000" w:rsidDel="00000000" w:rsidP="00000000" w:rsidRDefault="00000000" w:rsidRPr="00000000" w14:paraId="000000A5">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6">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7">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2020</w:t>
            </w:r>
          </w:p>
        </w:tc>
        <w:tc>
          <w:tcPr>
            <w:vAlign w:val="center"/>
          </w:tcPr>
          <w:p w:rsidR="00000000" w:rsidDel="00000000" w:rsidP="00000000" w:rsidRDefault="00000000" w:rsidRPr="00000000" w14:paraId="000000A9">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A">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B">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Lockdowns during the COVID-19 pandemic caused a global rise in domestic violence. UN Women called this rise the “shadow pandemic,” and many countries reported increases in calls to hotlines  (UN Women).</w:t>
            </w:r>
          </w:p>
        </w:tc>
      </w:tr>
      <w:tr>
        <w:trPr>
          <w:cantSplit w:val="0"/>
          <w:tblHeader w:val="0"/>
        </w:trPr>
        <w:tc>
          <w:tcPr>
            <w:vAlign w:val="center"/>
          </w:tcPr>
          <w:p w:rsidR="00000000" w:rsidDel="00000000" w:rsidP="00000000" w:rsidRDefault="00000000" w:rsidRPr="00000000" w14:paraId="000000AC">
            <w:pPr>
              <w:widowControl w:val="0"/>
              <w:spacing w:line="360" w:lineRule="auto"/>
              <w:jc w:val="both"/>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0AD">
            <w:pPr>
              <w:widowControl w:val="0"/>
              <w:spacing w:line="360" w:lineRule="auto"/>
              <w:jc w:val="both"/>
              <w:rPr>
                <w:rFonts w:ascii="Century Gothic" w:cs="Century Gothic" w:eastAsia="Century Gothic" w:hAnsi="Century Gothic"/>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w:t>
            </w:r>
          </w:p>
        </w:tc>
        <w:tc>
          <w:tcPr>
            <w:vAlign w:val="center"/>
          </w:tcPr>
          <w:p w:rsidR="00000000" w:rsidDel="00000000" w:rsidP="00000000" w:rsidRDefault="00000000" w:rsidRPr="00000000" w14:paraId="000000AF">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 Office on Drugs and Crime (UNODC) released guidance in 2022 to help countries collect better data on femicides and killings of women. This aims to improve tracking and prevention. (UNODC)</w:t>
            </w:r>
          </w:p>
          <w:p w:rsidR="00000000" w:rsidDel="00000000" w:rsidP="00000000" w:rsidRDefault="00000000" w:rsidRPr="00000000" w14:paraId="000000B0">
            <w:pPr>
              <w:widowControl w:val="0"/>
              <w:spacing w:line="360" w:lineRule="auto"/>
              <w:jc w:val="both"/>
              <w:rPr>
                <w:rFonts w:ascii="Century Gothic" w:cs="Century Gothic" w:eastAsia="Century Gothic" w:hAnsi="Century Gothic"/>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1">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2024</w:t>
            </w:r>
          </w:p>
        </w:tc>
        <w:tc>
          <w:tcPr>
            <w:vAlign w:val="center"/>
          </w:tcPr>
          <w:p w:rsidR="00000000" w:rsidDel="00000000" w:rsidP="00000000" w:rsidRDefault="00000000" w:rsidRPr="00000000" w14:paraId="000000B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By 2024, more than 20 Latin American countries had passed or improved laws against femicide. Mexico expanded nationwide gender alert protocol to respond when women face greater risk (CEPAL).</w:t>
            </w:r>
          </w:p>
        </w:tc>
      </w:tr>
      <w:tr>
        <w:trPr>
          <w:cantSplit w:val="0"/>
          <w:trHeight w:val="1185" w:hRule="atLeast"/>
          <w:tblHeader w:val="0"/>
        </w:trPr>
        <w:tc>
          <w:tcPr>
            <w:vAlign w:val="center"/>
          </w:tcPr>
          <w:p w:rsidR="00000000" w:rsidDel="00000000" w:rsidP="00000000" w:rsidRDefault="00000000" w:rsidRPr="00000000" w14:paraId="000000B3">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2025</w:t>
            </w:r>
          </w:p>
        </w:tc>
        <w:tc>
          <w:tcPr>
            <w:vAlign w:val="center"/>
          </w:tcPr>
          <w:p w:rsidR="00000000" w:rsidDel="00000000" w:rsidP="00000000" w:rsidRDefault="00000000" w:rsidRPr="00000000" w14:paraId="000000B4">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5">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 General Assembly establishes a Global Action Plan to end femicide by 2030. The plan focused on better data, stronger laws, funding, and helping countries to actually act (UN Women).</w:t>
            </w:r>
          </w:p>
          <w:p w:rsidR="00000000" w:rsidDel="00000000" w:rsidP="00000000" w:rsidRDefault="00000000" w:rsidRPr="00000000" w14:paraId="000000B6">
            <w:pPr>
              <w:widowControl w:val="0"/>
              <w:spacing w:line="360" w:lineRule="auto"/>
              <w:jc w:val="both"/>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B7">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B8">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UN Involvement, Relevant Resolutions, Treaties, and Events</w:t>
      </w:r>
      <w:r w:rsidDel="00000000" w:rsidR="00000000" w:rsidRPr="00000000">
        <w:rPr>
          <w:rtl w:val="0"/>
        </w:rPr>
      </w:r>
    </w:p>
    <w:p w:rsidR="00000000" w:rsidDel="00000000" w:rsidP="00000000" w:rsidRDefault="00000000" w:rsidRPr="00000000" w14:paraId="000000B9">
      <w:pPr>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The UN Trust Fund to End Violence against Women (UN Trust Fund)</w:t>
      </w:r>
    </w:p>
    <w:p w:rsidR="00000000" w:rsidDel="00000000" w:rsidP="00000000" w:rsidRDefault="00000000" w:rsidRPr="00000000" w14:paraId="000000BA">
      <w:pPr>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Established in 1996 by UN General Assembly resolution 50/166, the UN Trust Fund to End Violence against Women provides direct humanitarian, legal, psychological, medical, shelter, and economic support to survivors of gender based violence through grants to civil society organizations worldwide. Managed by UN Women and overseen by an Executive Board, the Fund has granted $252.8 million to 725 initiatives in 140 countries and territories. In 2024, the UN Trust Fund supported projects reaching more than 14.7 million people, directly assisting over 1.3 million women and girls through specialist support services, prevention initiatives, and as co-creators in project design and implementation to end violence against women and girls, including efforts to improve the effectiveness of legislation, policies, and national action plans (UN Women). </w:t>
      </w:r>
    </w:p>
    <w:p w:rsidR="00000000" w:rsidDel="00000000" w:rsidP="00000000" w:rsidRDefault="00000000" w:rsidRPr="00000000" w14:paraId="000000BB">
      <w:pPr>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C">
      <w:pPr>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The Declaration on the Elimination of Violence against Women (DEVAW)</w:t>
      </w:r>
    </w:p>
    <w:p w:rsidR="00000000" w:rsidDel="00000000" w:rsidP="00000000" w:rsidRDefault="00000000" w:rsidRPr="00000000" w14:paraId="000000BD">
      <w:pPr>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Declaration on the Elimination of Violence against Women (DEVAW) is a United Nations declaration created in 1993 that defined violence against women as any gender-based act that causes physical, sexual, or psychological harm, including threats, coercion or deprivation of freedom. It says violence can happen in the family, in the community, or when it is carried out or allowed by the state, and it calls governments to prevent it, punish it, and support survivors (OHCHR). </w:t>
      </w:r>
      <w:r w:rsidDel="00000000" w:rsidR="00000000" w:rsidRPr="00000000">
        <w:rPr>
          <w:rtl w:val="0"/>
        </w:rPr>
      </w:r>
    </w:p>
    <w:p w:rsidR="00000000" w:rsidDel="00000000" w:rsidP="00000000" w:rsidRDefault="00000000" w:rsidRPr="00000000" w14:paraId="000000BE">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BF">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Convention on the Elimination of All Forms of Discrimination Against Women (CEDAW)</w:t>
      </w:r>
    </w:p>
    <w:p w:rsidR="00000000" w:rsidDel="00000000" w:rsidP="00000000" w:rsidRDefault="00000000" w:rsidRPr="00000000" w14:paraId="000000C0">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Convention on the Elimination of All Forms of Discrimination Against Women (CEDAW) is an international treaty established by the United Nations in 1979 to protect the rights of women and promote gender equality worldwide. Often described as an international bill of rights for women, CEDAW requires countries to eliminate discrimination against women in political, social, economic, and cultural life. The convention also calls on governments to take action against gender-based violence, harmful cultural practices, and unequal laws that place women at risk.</w:t>
      </w:r>
      <w:r w:rsidDel="00000000" w:rsidR="00000000" w:rsidRPr="00000000">
        <w:rPr>
          <w:rtl w:val="0"/>
        </w:rPr>
      </w:r>
    </w:p>
    <w:p w:rsidR="00000000" w:rsidDel="00000000" w:rsidP="00000000" w:rsidRDefault="00000000" w:rsidRPr="00000000" w14:paraId="000000C1">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C2">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C3">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Evaluation of Previous Attempts to Resolve the Issue</w:t>
      </w:r>
      <w:r w:rsidDel="00000000" w:rsidR="00000000" w:rsidRPr="00000000">
        <w:rPr>
          <w:rtl w:val="0"/>
        </w:rPr>
      </w:r>
    </w:p>
    <w:p w:rsidR="00000000" w:rsidDel="00000000" w:rsidP="00000000" w:rsidRDefault="00000000" w:rsidRPr="00000000" w14:paraId="000000C4">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Convention on the Elimination of All Forms of Discrimination against Women (CEDAW), 1979</w:t>
      </w:r>
    </w:p>
    <w:p w:rsidR="00000000" w:rsidDel="00000000" w:rsidP="00000000" w:rsidRDefault="00000000" w:rsidRPr="00000000" w14:paraId="000000C5">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1979 Convention on the Elimination of All Forms of Discrimination against Women (CEDAW) was one of the first major international agreements to clearly define and fight against discrimination against women. The Convention asked all countries that signed it to guarantee women equal rights in law, politics, work, education, health, and family life, and to prohibit any rule or practice that treated women as less valuable than men. It also pushed governments to take steps to stop gender-based violence, such as domestic abuse, honour-based violence, and harmful cultural practices, by improving laws and increasing protection for victims. CEDAW also recognized that discrimination against women was not only caused by laws, but also by cultural stereotypes and traditional gender roles that limited women's opportunities and rights. The Convention forced countries to take “all appropriate measures, including legislation," to ensure women could have complete human rights and freedom as well as men. However, although CEDAW created international standards for women's rights, it had limited enforcement power because countries were not fully forced to follow all of its recommendations. As a result, many women around the world still face unequal treatment and have limited access to justice (UN, CEDAW). </w:t>
      </w:r>
    </w:p>
    <w:p w:rsidR="00000000" w:rsidDel="00000000" w:rsidP="00000000" w:rsidRDefault="00000000" w:rsidRPr="00000000" w14:paraId="000000C6">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C7">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Declaration on the Elimination of Violence against Women (DEVAW), 1993</w:t>
      </w:r>
    </w:p>
    <w:p w:rsidR="00000000" w:rsidDel="00000000" w:rsidP="00000000" w:rsidRDefault="00000000" w:rsidRPr="00000000" w14:paraId="000000C8">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Declaration on the Elimination of Violence against Women (DEVAW), was one of the first major UN documents to clearly say that violence against women is a human rights violation. The Declaration explains that violence can happen in many places, including inside homes, in schools and workplaces, on the streets, and even in the name of “traditions” or family “honor”. It also calls on governments to act in all of these areas by passing laws against domestic violence, sexual assault, trafficking, forced marriage, and other forms of abuse. They also asked to train police, judges, and social service workers so they can take women’s complaints seriously. A clear example of this is how activists in Latin America later used DEVAW to argue for femicide laws. When they demanded that killing women simply for being women must be treated as a special crime, they pointed to DEVAW as proof that international law sees such violence as a serious attack on human rights. Even though DEVAW is not a binding treaty, it gave activists and governments a strong legal reference to push for stronger laws, better courts, and more for women all over the world (UN, DEVAW).</w:t>
      </w:r>
    </w:p>
    <w:p w:rsidR="00000000" w:rsidDel="00000000" w:rsidP="00000000" w:rsidRDefault="00000000" w:rsidRPr="00000000" w14:paraId="000000C9">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CA">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CB">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Possible Solutions </w:t>
      </w:r>
      <w:r w:rsidDel="00000000" w:rsidR="00000000" w:rsidRPr="00000000">
        <w:rPr>
          <w:rtl w:val="0"/>
        </w:rPr>
      </w:r>
    </w:p>
    <w:p w:rsidR="00000000" w:rsidDel="00000000" w:rsidP="00000000" w:rsidRDefault="00000000" w:rsidRPr="00000000" w14:paraId="000000CC">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Strengthening Accountability in Law Enforcement and Protection Systems</w:t>
      </w:r>
    </w:p>
    <w:p w:rsidR="00000000" w:rsidDel="00000000" w:rsidP="00000000" w:rsidRDefault="00000000" w:rsidRPr="00000000" w14:paraId="000000CD">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By holding governments, police forces, and judicial systems accountable for how they respond to violence against women, countries can better prevent homicides and gender-based killings. In many cases, warning signs such as domestic abuse, threats, stalking, or harassment are ignored before the killing occurs. Accountability can be strengthened through specialized femicide investigation units, mandatory police training on gender-based violence, stronger protection orders, and regular reviews of how cases are handled. Governments could also require accurate public reporting on femicide cases and investigations to reduce underreporting and impunity. These measures help expose failures in protection systems and ensure perpetrators face consequences for their actions. When authorities know they are being monitored and evaluated, they are more likely to respond seriously and effectively to cases involving women (The White House). </w:t>
      </w:r>
    </w:p>
    <w:p w:rsidR="00000000" w:rsidDel="00000000" w:rsidP="00000000" w:rsidRDefault="00000000" w:rsidRPr="00000000" w14:paraId="000000CE">
      <w:pPr>
        <w:widowControl w:val="0"/>
        <w:spacing w:after="0" w:before="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CF">
      <w:pPr>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Strengthening Support Services and Safe Spaces for Women</w:t>
      </w:r>
    </w:p>
    <w:p w:rsidR="00000000" w:rsidDel="00000000" w:rsidP="00000000" w:rsidRDefault="00000000" w:rsidRPr="00000000" w14:paraId="000000D0">
      <w:pPr>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Providing stronger support systems for women at risk can help prevent homicides and gender-based killings before they escalate. The government can increase funding for shelters, emergency hotlines, counseling services, and legal aid for survivors of domestic violence and abuse. Many women remain in dangerous situations because they lack financial independence, safe housing, or access to protection. Expanding safe houses and crisis centers, especially in rural or high-risk areas, would give victims immediate protection and support. The government could also partner with NGOs and women's organizations to provide education, job opportunities, and mental health services for survivors. Strengthening these services helps women escape abusive environments safely and reduce the likelihood of repeated violence or femicide (UN Women).</w:t>
      </w:r>
    </w:p>
    <w:p w:rsidR="00000000" w:rsidDel="00000000" w:rsidP="00000000" w:rsidRDefault="00000000" w:rsidRPr="00000000" w14:paraId="000000D1">
      <w:pPr>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D2">
      <w:pPr>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Even though some countries already have laws, shelters, hotlines, and protection systems in place, many are poorly enforced, underfunded, or inaccessible to women who need them most. It’s important not only to expand these services, but to properly implement them, and to ensure consequences for authorities or institutions that fail to comply with their responsibility of taking care of their citizens. </w:t>
      </w:r>
    </w:p>
    <w:p w:rsidR="00000000" w:rsidDel="00000000" w:rsidP="00000000" w:rsidRDefault="00000000" w:rsidRPr="00000000" w14:paraId="000000D3">
      <w:pPr>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D4">
      <w:pPr>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D5">
      <w:pPr>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color w:val="0000ff"/>
          <w:rtl w:val="0"/>
        </w:rPr>
        <w:t xml:space="preserve">Sustainable Development Goals (SDGs)</w:t>
      </w:r>
      <w:r w:rsidDel="00000000" w:rsidR="00000000" w:rsidRPr="00000000">
        <w:rPr>
          <w:rtl w:val="0"/>
        </w:rPr>
      </w:r>
    </w:p>
    <w:p w:rsidR="00000000" w:rsidDel="00000000" w:rsidP="00000000" w:rsidRDefault="00000000" w:rsidRPr="00000000" w14:paraId="000000D6">
      <w:pPr>
        <w:pageBreakBefore w:val="0"/>
        <w:widowControl w:val="0"/>
        <w:spacing w:after="0" w:before="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Goal 5: Gender Equality</w:t>
      </w:r>
    </w:p>
    <w:p w:rsidR="00000000" w:rsidDel="00000000" w:rsidP="00000000" w:rsidRDefault="00000000" w:rsidRPr="00000000" w14:paraId="000000D7">
      <w:pPr>
        <w:pageBreakBefore w:val="0"/>
        <w:widowControl w:val="0"/>
        <w:spacing w:after="0" w:before="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Femicides and honor killings directly connect to the principles of gender equality and justice promoted by the SDGs. Specifically, Sustainable Development Goal 5 aims to eliminate discrimination, violence, and harmful practices against women and girls worldwide. Practices such as honor killings, forced marriage, and gender-based violence directly violate these goals by denying women safety, freedom, and equal rights. These crimes violate several targets within SDG 5, particularly Target 5.1, which aims to end discrimination against women and girls, and Target 5.2, which calls for the elimination of all forms of violence against women in both public and private spheres. Honor killings, domestic violence, and gender based murders reflect deep discrimination and unequal power structures that continue to place women at risk. The issue also connects to Target 5.3, which seeks to eliminate harmful practices in some societies. Achieving SDG 5 requires stronger legal protections, better enforcement of laws, greater access to education and support services, and long-term social change that challenges particular attitudes and harmful gender norms. Addressing homicides and honor killings is important to creating safer, more equal societies where women and girls can live free from violence and discrimination (United Nations).</w:t>
      </w:r>
    </w:p>
    <w:p w:rsidR="00000000" w:rsidDel="00000000" w:rsidP="00000000" w:rsidRDefault="00000000" w:rsidRPr="00000000" w14:paraId="000000D8">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D9">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D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color w:val="0000ff"/>
          <w:rtl w:val="0"/>
        </w:rPr>
        <w:t xml:space="preserve">Appendix</w:t>
      </w:r>
      <w:r w:rsidDel="00000000" w:rsidR="00000000" w:rsidRPr="00000000">
        <w:rPr>
          <w:rtl w:val="0"/>
        </w:rPr>
      </w:r>
    </w:p>
    <w:p w:rsidR="00000000" w:rsidDel="00000000" w:rsidP="00000000" w:rsidRDefault="00000000" w:rsidRPr="00000000" w14:paraId="000000DB">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section includes the most relevant sources to support your research and help you succeed. </w:t>
      </w:r>
    </w:p>
    <w:p w:rsidR="00000000" w:rsidDel="00000000" w:rsidP="00000000" w:rsidRDefault="00000000" w:rsidRPr="00000000" w14:paraId="000000DC">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DD">
      <w:pPr>
        <w:widowControl w:val="0"/>
        <w:spacing w:line="360" w:lineRule="auto"/>
        <w:jc w:val="both"/>
        <w:rPr>
          <w:rFonts w:ascii="Century Gothic" w:cs="Century Gothic" w:eastAsia="Century Gothic" w:hAnsi="Century Gothic"/>
        </w:rPr>
      </w:pPr>
      <w:hyperlink r:id="rId7">
        <w:r w:rsidDel="00000000" w:rsidR="00000000" w:rsidRPr="00000000">
          <w:rPr>
            <w:rFonts w:ascii="Century Gothic" w:cs="Century Gothic" w:eastAsia="Century Gothic" w:hAnsi="Century Gothic"/>
            <w:color w:val="1155cc"/>
            <w:u w:val="single"/>
            <w:rtl w:val="0"/>
          </w:rPr>
          <w:t xml:space="preserve">https://www.unodc.org/unodc/en/frontpage/2018/November/home-the-most-dangerous-place-for-women-with-majority-of-female-homicide-victims-worldwide-killed-by-partners-or-family--unodc-study-says.html</w:t>
        </w:r>
      </w:hyperlink>
      <w:r w:rsidDel="00000000" w:rsidR="00000000" w:rsidRPr="00000000">
        <w:rPr>
          <w:rtl w:val="0"/>
        </w:rPr>
      </w:r>
    </w:p>
    <w:p w:rsidR="00000000" w:rsidDel="00000000" w:rsidP="00000000" w:rsidRDefault="00000000" w:rsidRPr="00000000" w14:paraId="000000DE">
      <w:pPr>
        <w:widowControl w:val="0"/>
        <w:spacing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A: </w:t>
      </w:r>
      <w:r w:rsidDel="00000000" w:rsidR="00000000" w:rsidRPr="00000000">
        <w:rPr>
          <w:rFonts w:ascii="Century Gothic" w:cs="Century Gothic" w:eastAsia="Century Gothic" w:hAnsi="Century Gothic"/>
          <w:rtl w:val="0"/>
        </w:rPr>
        <w:t xml:space="preserve">This source provides global data and analysis on gender-related killings of women and girls, especially femicides committed by intimate partners or family members. It highlights regional trends, risk factors, and the failure of protection systems.</w:t>
      </w:r>
    </w:p>
    <w:p w:rsidR="00000000" w:rsidDel="00000000" w:rsidP="00000000" w:rsidRDefault="00000000" w:rsidRPr="00000000" w14:paraId="000000DF">
      <w:pPr>
        <w:widowControl w:val="0"/>
        <w:spacing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0">
      <w:pPr>
        <w:widowControl w:val="0"/>
        <w:spacing w:line="360" w:lineRule="auto"/>
        <w:jc w:val="both"/>
        <w:rPr>
          <w:rFonts w:ascii="Century Gothic" w:cs="Century Gothic" w:eastAsia="Century Gothic" w:hAnsi="Century Gothic"/>
        </w:rPr>
      </w:pPr>
      <w:hyperlink r:id="rId8">
        <w:r w:rsidDel="00000000" w:rsidR="00000000" w:rsidRPr="00000000">
          <w:rPr>
            <w:rFonts w:ascii="Century Gothic" w:cs="Century Gothic" w:eastAsia="Century Gothic" w:hAnsi="Century Gothic"/>
            <w:color w:val="1155cc"/>
            <w:u w:val="single"/>
            <w:rtl w:val="0"/>
          </w:rPr>
          <w:t xml:space="preserve">https://ourworldindata.org/grapher/female-homicide-victims</w:t>
        </w:r>
      </w:hyperlink>
      <w:r w:rsidDel="00000000" w:rsidR="00000000" w:rsidRPr="00000000">
        <w:rPr>
          <w:rtl w:val="0"/>
        </w:rPr>
      </w:r>
    </w:p>
    <w:p w:rsidR="00000000" w:rsidDel="00000000" w:rsidP="00000000" w:rsidRDefault="00000000" w:rsidRPr="00000000" w14:paraId="000000E1">
      <w:pPr>
        <w:widowControl w:val="0"/>
        <w:spacing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B:</w:t>
      </w:r>
      <w:r w:rsidDel="00000000" w:rsidR="00000000" w:rsidRPr="00000000">
        <w:rPr>
          <w:rFonts w:ascii="Century Gothic" w:cs="Century Gothic" w:eastAsia="Century Gothic" w:hAnsi="Century Gothic"/>
          <w:rtl w:val="0"/>
        </w:rPr>
        <w:t xml:space="preserve"> This source offers country-level statistics on female homicides and gender based killings around the world. It helps identify patterns, compare rates between countries,and understand where some are most at risk of violence. It is a resource for understanding the global distribution of femicide and how violence is distributed across regions. </w:t>
      </w:r>
    </w:p>
    <w:p w:rsidR="00000000" w:rsidDel="00000000" w:rsidP="00000000" w:rsidRDefault="00000000" w:rsidRPr="00000000" w14:paraId="000000E2">
      <w:pPr>
        <w:widowControl w:val="0"/>
        <w:spacing w:line="360" w:lineRule="auto"/>
        <w:ind w:left="72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3">
      <w:pPr>
        <w:widowControl w:val="0"/>
        <w:spacing w:line="360" w:lineRule="auto"/>
        <w:jc w:val="both"/>
        <w:rPr>
          <w:rFonts w:ascii="Century Gothic" w:cs="Century Gothic" w:eastAsia="Century Gothic" w:hAnsi="Century Gothic"/>
        </w:rPr>
      </w:pPr>
      <w:hyperlink r:id="rId9">
        <w:r w:rsidDel="00000000" w:rsidR="00000000" w:rsidRPr="00000000">
          <w:rPr>
            <w:rFonts w:ascii="Century Gothic" w:cs="Century Gothic" w:eastAsia="Century Gothic" w:hAnsi="Century Gothic"/>
            <w:color w:val="1155cc"/>
            <w:u w:val="single"/>
            <w:rtl w:val="0"/>
          </w:rPr>
          <w:t xml:space="preserve">https://www.unwomen.org/en/articles/explainer/five-essential-facts-to-know-about-femicide</w:t>
        </w:r>
      </w:hyperlink>
      <w:r w:rsidDel="00000000" w:rsidR="00000000" w:rsidRPr="00000000">
        <w:rPr>
          <w:rtl w:val="0"/>
        </w:rPr>
      </w:r>
    </w:p>
    <w:p w:rsidR="00000000" w:rsidDel="00000000" w:rsidP="00000000" w:rsidRDefault="00000000" w:rsidRPr="00000000" w14:paraId="000000E4">
      <w:pPr>
        <w:widowControl w:val="0"/>
        <w:spacing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C:</w:t>
      </w:r>
      <w:r w:rsidDel="00000000" w:rsidR="00000000" w:rsidRPr="00000000">
        <w:rPr>
          <w:rFonts w:ascii="Century Gothic" w:cs="Century Gothic" w:eastAsia="Century Gothic" w:hAnsi="Century Gothic"/>
          <w:rtl w:val="0"/>
        </w:rPr>
        <w:t xml:space="preserve"> This source provides key facts on homicides and gender-based killings. It explains the causes of femicide, highlights vulnerable groups, trends, and the role of gender inequality. It is useful for understanding femicide’s global impact and its importance.</w:t>
      </w:r>
    </w:p>
    <w:p w:rsidR="00000000" w:rsidDel="00000000" w:rsidP="00000000" w:rsidRDefault="00000000" w:rsidRPr="00000000" w14:paraId="000000E5">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6">
      <w:pPr>
        <w:pageBreakBefore w:val="0"/>
        <w:widowControl w:val="0"/>
        <w:spacing w:after="0" w:before="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7">
      <w:pPr>
        <w:pageBreakBefore w:val="0"/>
        <w:widowControl w:val="0"/>
        <w:spacing w:after="0" w:before="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Bibliography</w:t>
      </w:r>
    </w:p>
    <w:p w:rsidR="00000000" w:rsidDel="00000000" w:rsidP="00000000" w:rsidRDefault="00000000" w:rsidRPr="00000000" w14:paraId="000000E8">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“137 Women and Girls Killed Every Day by Intimate Partners or Family Members in 2024.” </w:t>
      </w:r>
      <w:r w:rsidDel="00000000" w:rsidR="00000000" w:rsidRPr="00000000">
        <w:rPr>
          <w:rFonts w:ascii="Century Gothic" w:cs="Century Gothic" w:eastAsia="Century Gothic" w:hAnsi="Century Gothic"/>
          <w:i w:val="1"/>
          <w:iCs w:val="1"/>
          <w:rtl w:val="0"/>
        </w:rPr>
        <w:t xml:space="preserve">United Nations: Office on Drugs and Crime</w:t>
      </w:r>
      <w:r w:rsidDel="00000000" w:rsidR="00000000" w:rsidRPr="00000000">
        <w:rPr>
          <w:rFonts w:ascii="Century Gothic" w:cs="Century Gothic" w:eastAsia="Century Gothic" w:hAnsi="Century Gothic"/>
          <w:rtl w:val="0"/>
        </w:rPr>
        <w:t xml:space="preserve">, 2024, www.unodc.org/unodc/en/press/releases/2025/November/137-women-and-girls-killed-every-day-by-intimate-partners-or-family-members-in-2024.html.</w:t>
      </w:r>
    </w:p>
    <w:p w:rsidR="00000000" w:rsidDel="00000000" w:rsidP="00000000" w:rsidRDefault="00000000" w:rsidRPr="00000000" w14:paraId="000000E9">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“Abuse and Manipulation Tactics.” </w:t>
      </w:r>
      <w:r w:rsidDel="00000000" w:rsidR="00000000" w:rsidRPr="00000000">
        <w:rPr>
          <w:rFonts w:ascii="Century Gothic" w:cs="Century Gothic" w:eastAsia="Century Gothic" w:hAnsi="Century Gothic"/>
          <w:i w:val="1"/>
          <w:iCs w:val="1"/>
          <w:rtl w:val="0"/>
        </w:rPr>
        <w:t xml:space="preserve">Women’s Rural Resource Centre</w:t>
      </w:r>
      <w:r w:rsidDel="00000000" w:rsidR="00000000" w:rsidRPr="00000000">
        <w:rPr>
          <w:rFonts w:ascii="Century Gothic" w:cs="Century Gothic" w:eastAsia="Century Gothic" w:hAnsi="Century Gothic"/>
          <w:rtl w:val="0"/>
        </w:rPr>
        <w:t xml:space="preserve">, wrrcsa.org/education/how-to-hide-your-tracks-online/.</w:t>
      </w:r>
    </w:p>
    <w:p w:rsidR="00000000" w:rsidDel="00000000" w:rsidP="00000000" w:rsidRDefault="00000000" w:rsidRPr="00000000" w14:paraId="000000EA">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Alcoba, Natalie, and Charis McGowan. “#NiUnaMenos Five Years On: Latin America as Deadly as Ever for Women, Say Activists.” </w:t>
      </w:r>
      <w:r w:rsidDel="00000000" w:rsidR="00000000" w:rsidRPr="00000000">
        <w:rPr>
          <w:rFonts w:ascii="Century Gothic" w:cs="Century Gothic" w:eastAsia="Century Gothic" w:hAnsi="Century Gothic"/>
          <w:i w:val="1"/>
          <w:iCs w:val="1"/>
          <w:rtl w:val="0"/>
        </w:rPr>
        <w:t xml:space="preserve">The Guardian</w:t>
      </w:r>
      <w:r w:rsidDel="00000000" w:rsidR="00000000" w:rsidRPr="00000000">
        <w:rPr>
          <w:rFonts w:ascii="Century Gothic" w:cs="Century Gothic" w:eastAsia="Century Gothic" w:hAnsi="Century Gothic"/>
          <w:rtl w:val="0"/>
        </w:rPr>
        <w:t xml:space="preserve">, 4 June 2020, www.theguardian.com/global-development/2020/jun/04/niunamenos-five-years-on-latin-america-as-deadly-as-ever-for-women-say-activists.</w:t>
      </w:r>
    </w:p>
    <w:p w:rsidR="00000000" w:rsidDel="00000000" w:rsidP="00000000" w:rsidRDefault="00000000" w:rsidRPr="00000000" w14:paraId="000000EB">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“Americas: Regional Conference on Women Must Act as a Safeguard against Attacks on Gender Equality.” </w:t>
      </w:r>
      <w:r w:rsidDel="00000000" w:rsidR="00000000" w:rsidRPr="00000000">
        <w:rPr>
          <w:rFonts w:ascii="Century Gothic" w:cs="Century Gothic" w:eastAsia="Century Gothic" w:hAnsi="Century Gothic"/>
          <w:i w:val="1"/>
          <w:iCs w:val="1"/>
          <w:rtl w:val="0"/>
        </w:rPr>
        <w:t xml:space="preserve">Amnesty International</w:t>
      </w:r>
      <w:r w:rsidDel="00000000" w:rsidR="00000000" w:rsidRPr="00000000">
        <w:rPr>
          <w:rFonts w:ascii="Century Gothic" w:cs="Century Gothic" w:eastAsia="Century Gothic" w:hAnsi="Century Gothic"/>
          <w:rtl w:val="0"/>
        </w:rPr>
        <w:t xml:space="preserve">, 8 Aug. 2025, www.amnesty.org/en/latest/news/2025/08/americas-conferencia-regional-sobre-la-mujer-debe-ser-un-cortafuegos-frente-a-los-ataques-contra-la-igualdad-de-genero/.</w:t>
      </w:r>
    </w:p>
    <w:p w:rsidR="00000000" w:rsidDel="00000000" w:rsidP="00000000" w:rsidRDefault="00000000" w:rsidRPr="00000000" w14:paraId="000000EC">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Amnesty International. “Argentina 2020 Archives.” </w:t>
      </w:r>
      <w:r w:rsidDel="00000000" w:rsidR="00000000" w:rsidRPr="00000000">
        <w:rPr>
          <w:rFonts w:ascii="Century Gothic" w:cs="Century Gothic" w:eastAsia="Century Gothic" w:hAnsi="Century Gothic"/>
          <w:i w:val="1"/>
          <w:iCs w:val="1"/>
          <w:rtl w:val="0"/>
        </w:rPr>
        <w:t xml:space="preserve">Amnesty International</w:t>
      </w:r>
      <w:r w:rsidDel="00000000" w:rsidR="00000000" w:rsidRPr="00000000">
        <w:rPr>
          <w:rFonts w:ascii="Century Gothic" w:cs="Century Gothic" w:eastAsia="Century Gothic" w:hAnsi="Century Gothic"/>
          <w:rtl w:val="0"/>
        </w:rPr>
        <w:t xml:space="preserve">, www.amnesty.org/en/location/americas/south-america/argentina/report-argentina/.</w:t>
      </w:r>
    </w:p>
    <w:p w:rsidR="00000000" w:rsidDel="00000000" w:rsidP="00000000" w:rsidRDefault="00000000" w:rsidRPr="00000000" w14:paraId="000000ED">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Blue Campaign. “What Is Human Trafficking?” </w:t>
      </w:r>
      <w:r w:rsidDel="00000000" w:rsidR="00000000" w:rsidRPr="00000000">
        <w:rPr>
          <w:rFonts w:ascii="Century Gothic" w:cs="Century Gothic" w:eastAsia="Century Gothic" w:hAnsi="Century Gothic"/>
          <w:i w:val="1"/>
          <w:iCs w:val="1"/>
          <w:rtl w:val="0"/>
        </w:rPr>
        <w:t xml:space="preserve">Department of Homeland Security</w:t>
      </w:r>
      <w:r w:rsidDel="00000000" w:rsidR="00000000" w:rsidRPr="00000000">
        <w:rPr>
          <w:rFonts w:ascii="Century Gothic" w:cs="Century Gothic" w:eastAsia="Century Gothic" w:hAnsi="Century Gothic"/>
          <w:rtl w:val="0"/>
        </w:rPr>
        <w:t xml:space="preserve">, Blue Campaign, 22 Sept. 2022, www.dhs.gov/blue-campaign/what-human-trafficking.</w:t>
      </w:r>
    </w:p>
    <w:p w:rsidR="00000000" w:rsidDel="00000000" w:rsidP="00000000" w:rsidRDefault="00000000" w:rsidRPr="00000000" w14:paraId="000000EE">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Cambridge Dictionary. “Impunity.” </w:t>
      </w:r>
      <w:r w:rsidDel="00000000" w:rsidR="00000000" w:rsidRPr="00000000">
        <w:rPr>
          <w:rFonts w:ascii="Century Gothic" w:cs="Century Gothic" w:eastAsia="Century Gothic" w:hAnsi="Century Gothic"/>
          <w:i w:val="1"/>
          <w:iCs w:val="1"/>
          <w:rtl w:val="0"/>
        </w:rPr>
        <w:t xml:space="preserve">@CambridgeWords</w:t>
      </w:r>
      <w:r w:rsidDel="00000000" w:rsidR="00000000" w:rsidRPr="00000000">
        <w:rPr>
          <w:rFonts w:ascii="Century Gothic" w:cs="Century Gothic" w:eastAsia="Century Gothic" w:hAnsi="Century Gothic"/>
          <w:rtl w:val="0"/>
        </w:rPr>
        <w:t xml:space="preserve">, 15 Apr. 2026, dictionary.cambridge.org/es/diccionario/ingles-espanol/impunity. Accessed 21 Apr. 2026.</w:t>
      </w:r>
    </w:p>
    <w:p w:rsidR="00000000" w:rsidDel="00000000" w:rsidP="00000000" w:rsidRDefault="00000000" w:rsidRPr="00000000" w14:paraId="000000EF">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https://equalmeasures2030.org/wp-content/uploads/2024-importFromOldSite/03/2049_Argentina-1.pdf</w:t>
      </w:r>
    </w:p>
    <w:p w:rsidR="00000000" w:rsidDel="00000000" w:rsidP="00000000" w:rsidRDefault="00000000" w:rsidRPr="00000000" w14:paraId="000000F0">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https://repositorio.cepal.org/server/api/core/bitstreams/0450c9be-6129-4541-8b96-4e521c96386d/content#:~:text=To%20date%2C%20all%20Latin%20American,these%20crimes%20with%20a%20gender</w:t>
      </w:r>
    </w:p>
    <w:p w:rsidR="00000000" w:rsidDel="00000000" w:rsidP="00000000" w:rsidRDefault="00000000" w:rsidRPr="00000000" w14:paraId="000000F1">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https://www.amnesty.org/fr/wp-content/uploads/2021/09/amr410112004en.pdf</w:t>
      </w:r>
    </w:p>
    <w:p w:rsidR="00000000" w:rsidDel="00000000" w:rsidP="00000000" w:rsidRDefault="00000000" w:rsidRPr="00000000" w14:paraId="000000F2">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https://www.unwomen.org/sites/default/files/2025-12/evawg-global-commitments-local-actions-en.pdf</w:t>
      </w:r>
    </w:p>
    <w:p w:rsidR="00000000" w:rsidDel="00000000" w:rsidP="00000000" w:rsidRDefault="00000000" w:rsidRPr="00000000" w14:paraId="000000F3">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“PATRIARCHY | Meaning in the Cambridge English Dictionary.” </w:t>
      </w:r>
      <w:r w:rsidDel="00000000" w:rsidR="00000000" w:rsidRPr="00000000">
        <w:rPr>
          <w:rFonts w:ascii="Century Gothic" w:cs="Century Gothic" w:eastAsia="Century Gothic" w:hAnsi="Century Gothic"/>
          <w:i w:val="1"/>
          <w:iCs w:val="1"/>
          <w:rtl w:val="0"/>
        </w:rPr>
        <w:t xml:space="preserve">Cambridge Dictionary</w:t>
      </w:r>
      <w:r w:rsidDel="00000000" w:rsidR="00000000" w:rsidRPr="00000000">
        <w:rPr>
          <w:rFonts w:ascii="Century Gothic" w:cs="Century Gothic" w:eastAsia="Century Gothic" w:hAnsi="Century Gothic"/>
          <w:rtl w:val="0"/>
        </w:rPr>
        <w:t xml:space="preserve">, 2021, dictionary.cambridge.org/dictionary/english/patriarchy.</w:t>
      </w:r>
    </w:p>
    <w:p w:rsidR="00000000" w:rsidDel="00000000" w:rsidP="00000000" w:rsidRDefault="00000000" w:rsidRPr="00000000" w14:paraId="000000F4">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“Underreport.” </w:t>
      </w:r>
      <w:r w:rsidDel="00000000" w:rsidR="00000000" w:rsidRPr="00000000">
        <w:rPr>
          <w:rFonts w:ascii="Century Gothic" w:cs="Century Gothic" w:eastAsia="Century Gothic" w:hAnsi="Century Gothic"/>
          <w:i w:val="1"/>
          <w:iCs w:val="1"/>
          <w:rtl w:val="0"/>
        </w:rPr>
        <w:t xml:space="preserve">@CambridgeWords</w:t>
      </w:r>
      <w:r w:rsidDel="00000000" w:rsidR="00000000" w:rsidRPr="00000000">
        <w:rPr>
          <w:rFonts w:ascii="Century Gothic" w:cs="Century Gothic" w:eastAsia="Century Gothic" w:hAnsi="Century Gothic"/>
          <w:rtl w:val="0"/>
        </w:rPr>
        <w:t xml:space="preserve">, 26 Mar. 2025, dictionary.cambridge.org/dictionary/english/underreport.</w:t>
      </w:r>
    </w:p>
    <w:p w:rsidR="00000000" w:rsidDel="00000000" w:rsidP="00000000" w:rsidRDefault="00000000" w:rsidRPr="00000000" w14:paraId="000000F5">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“Coercive Control - Women’s Aid.” </w:t>
      </w:r>
      <w:r w:rsidDel="00000000" w:rsidR="00000000" w:rsidRPr="00000000">
        <w:rPr>
          <w:rFonts w:ascii="Century Gothic" w:cs="Century Gothic" w:eastAsia="Century Gothic" w:hAnsi="Century Gothic"/>
          <w:i w:val="1"/>
          <w:iCs w:val="1"/>
          <w:rtl w:val="0"/>
        </w:rPr>
        <w:t xml:space="preserve">Women’s Aid</w:t>
      </w:r>
      <w:r w:rsidDel="00000000" w:rsidR="00000000" w:rsidRPr="00000000">
        <w:rPr>
          <w:rFonts w:ascii="Century Gothic" w:cs="Century Gothic" w:eastAsia="Century Gothic" w:hAnsi="Century Gothic"/>
          <w:rtl w:val="0"/>
        </w:rPr>
        <w:t xml:space="preserve">, 18 Aug. 2025, womensaid.org.uk/information-support/what-is-domestic-abuse/coercive-control/.</w:t>
      </w:r>
    </w:p>
    <w:p w:rsidR="00000000" w:rsidDel="00000000" w:rsidP="00000000" w:rsidRDefault="00000000" w:rsidRPr="00000000" w14:paraId="000000F6">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Cole, Diane. “U.N. Report: 50,000 Women a Year Are Killed by Intimate Partners, Family Members.” </w:t>
      </w:r>
      <w:r w:rsidDel="00000000" w:rsidR="00000000" w:rsidRPr="00000000">
        <w:rPr>
          <w:rFonts w:ascii="Century Gothic" w:cs="Century Gothic" w:eastAsia="Century Gothic" w:hAnsi="Century Gothic"/>
          <w:i w:val="1"/>
          <w:iCs w:val="1"/>
          <w:rtl w:val="0"/>
        </w:rPr>
        <w:t xml:space="preserve">WUNC News</w:t>
      </w:r>
      <w:r w:rsidDel="00000000" w:rsidR="00000000" w:rsidRPr="00000000">
        <w:rPr>
          <w:rFonts w:ascii="Century Gothic" w:cs="Century Gothic" w:eastAsia="Century Gothic" w:hAnsi="Century Gothic"/>
          <w:rtl w:val="0"/>
        </w:rPr>
        <w:t xml:space="preserve">, 30 Nov. 2018, www.wunc.org/2018-11-30/u-n-report-50-000-women-a-year-are-killed-by-intimate-partners-family-members. Accessed 16 Apr. 2026.</w:t>
      </w:r>
    </w:p>
    <w:p w:rsidR="00000000" w:rsidDel="00000000" w:rsidP="00000000" w:rsidRDefault="00000000" w:rsidRPr="00000000" w14:paraId="000000F7">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Communications. “Forms of Femicide.” </w:t>
      </w:r>
      <w:r w:rsidDel="00000000" w:rsidR="00000000" w:rsidRPr="00000000">
        <w:rPr>
          <w:rFonts w:ascii="Century Gothic" w:cs="Century Gothic" w:eastAsia="Century Gothic" w:hAnsi="Century Gothic"/>
          <w:i w:val="1"/>
          <w:iCs w:val="1"/>
          <w:rtl w:val="0"/>
        </w:rPr>
        <w:t xml:space="preserve">Gbvlearningnetwork.ca</w:t>
      </w:r>
      <w:r w:rsidDel="00000000" w:rsidR="00000000" w:rsidRPr="00000000">
        <w:rPr>
          <w:rFonts w:ascii="Century Gothic" w:cs="Century Gothic" w:eastAsia="Century Gothic" w:hAnsi="Century Gothic"/>
          <w:rtl w:val="0"/>
        </w:rPr>
        <w:t xml:space="preserve">, 2015, www.gbvlearningnetwork.ca/our-work/briefs/brief-29.html.</w:t>
      </w:r>
    </w:p>
    <w:p w:rsidR="00000000" w:rsidDel="00000000" w:rsidP="00000000" w:rsidRDefault="00000000" w:rsidRPr="00000000" w14:paraId="000000F8">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“Comunicado at Least 11 Women Are Victims of Femicide Every Day in Latin America and the Caribbean | Economic Commission for Latin America and the Caribbean.” </w:t>
      </w:r>
      <w:r w:rsidDel="00000000" w:rsidR="00000000" w:rsidRPr="00000000">
        <w:rPr>
          <w:rFonts w:ascii="Century Gothic" w:cs="Century Gothic" w:eastAsia="Century Gothic" w:hAnsi="Century Gothic"/>
          <w:i w:val="1"/>
          <w:iCs w:val="1"/>
          <w:rtl w:val="0"/>
        </w:rPr>
        <w:t xml:space="preserve">Cepal.org</w:t>
      </w:r>
      <w:r w:rsidDel="00000000" w:rsidR="00000000" w:rsidRPr="00000000">
        <w:rPr>
          <w:rFonts w:ascii="Century Gothic" w:cs="Century Gothic" w:eastAsia="Century Gothic" w:hAnsi="Century Gothic"/>
          <w:rtl w:val="0"/>
        </w:rPr>
        <w:t xml:space="preserve">, 22 Nov. 2024, www.cepal.org/en/pressreleases/least-11-women-are-victims-femicide-every-day-latin-america-and-caribbean.</w:t>
      </w:r>
    </w:p>
    <w:p w:rsidR="00000000" w:rsidDel="00000000" w:rsidP="00000000" w:rsidRDefault="00000000" w:rsidRPr="00000000" w14:paraId="000000F9">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“Convention on the Elimination of All Forms of Discrimination against Women New York, 18 December 1979.” </w:t>
      </w:r>
      <w:r w:rsidDel="00000000" w:rsidR="00000000" w:rsidRPr="00000000">
        <w:rPr>
          <w:rFonts w:ascii="Century Gothic" w:cs="Century Gothic" w:eastAsia="Century Gothic" w:hAnsi="Century Gothic"/>
          <w:i w:val="1"/>
          <w:iCs w:val="1"/>
          <w:rtl w:val="0"/>
        </w:rPr>
        <w:t xml:space="preserve">OHCHR</w:t>
      </w:r>
      <w:r w:rsidDel="00000000" w:rsidR="00000000" w:rsidRPr="00000000">
        <w:rPr>
          <w:rFonts w:ascii="Century Gothic" w:cs="Century Gothic" w:eastAsia="Century Gothic" w:hAnsi="Century Gothic"/>
          <w:rtl w:val="0"/>
        </w:rPr>
        <w:t xml:space="preserve">, United Nations, 18 Dec. 1979, www.ohchr.org/en/instruments-mechanisms/instruments/convention-elimination-all-forms-discrimination-against-women.</w:t>
      </w:r>
    </w:p>
    <w:p w:rsidR="00000000" w:rsidDel="00000000" w:rsidP="00000000" w:rsidRDefault="00000000" w:rsidRPr="00000000" w14:paraId="000000FA">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“Definition of DOWRY.” </w:t>
      </w:r>
      <w:r w:rsidDel="00000000" w:rsidR="00000000" w:rsidRPr="00000000">
        <w:rPr>
          <w:rFonts w:ascii="Century Gothic" w:cs="Century Gothic" w:eastAsia="Century Gothic" w:hAnsi="Century Gothic"/>
          <w:i w:val="1"/>
          <w:iCs w:val="1"/>
          <w:rtl w:val="0"/>
        </w:rPr>
        <w:t xml:space="preserve">Www.merriam-Webster.com</w:t>
      </w:r>
      <w:r w:rsidDel="00000000" w:rsidR="00000000" w:rsidRPr="00000000">
        <w:rPr>
          <w:rFonts w:ascii="Century Gothic" w:cs="Century Gothic" w:eastAsia="Century Gothic" w:hAnsi="Century Gothic"/>
          <w:rtl w:val="0"/>
        </w:rPr>
        <w:t xml:space="preserve">, www.merriam-webster.com/dictionary/dowry.</w:t>
      </w:r>
    </w:p>
    <w:p w:rsidR="00000000" w:rsidDel="00000000" w:rsidP="00000000" w:rsidRDefault="00000000" w:rsidRPr="00000000" w14:paraId="000000FB">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“Delhi Gang Rape Case Moved to Fast-Track Court.” </w:t>
      </w:r>
      <w:r w:rsidDel="00000000" w:rsidR="00000000" w:rsidRPr="00000000">
        <w:rPr>
          <w:rFonts w:ascii="Century Gothic" w:cs="Century Gothic" w:eastAsia="Century Gothic" w:hAnsi="Century Gothic"/>
          <w:i w:val="1"/>
          <w:iCs w:val="1"/>
          <w:rtl w:val="0"/>
        </w:rPr>
        <w:t xml:space="preserve">BBC News</w:t>
      </w:r>
      <w:r w:rsidDel="00000000" w:rsidR="00000000" w:rsidRPr="00000000">
        <w:rPr>
          <w:rFonts w:ascii="Century Gothic" w:cs="Century Gothic" w:eastAsia="Century Gothic" w:hAnsi="Century Gothic"/>
          <w:rtl w:val="0"/>
        </w:rPr>
        <w:t xml:space="preserve">, 17 Jan. 2013, www.bbc.com/news/world-asia-india-21055408.</w:t>
      </w:r>
    </w:p>
    <w:p w:rsidR="00000000" w:rsidDel="00000000" w:rsidP="00000000" w:rsidRDefault="00000000" w:rsidRPr="00000000" w14:paraId="000000FC">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 Salvador: No Justice 20 Years on from UN Truth Commission.” </w:t>
      </w:r>
      <w:r w:rsidDel="00000000" w:rsidR="00000000" w:rsidRPr="00000000">
        <w:rPr>
          <w:rFonts w:ascii="Century Gothic" w:cs="Century Gothic" w:eastAsia="Century Gothic" w:hAnsi="Century Gothic"/>
          <w:i w:val="1"/>
          <w:iCs w:val="1"/>
          <w:rtl w:val="0"/>
        </w:rPr>
        <w:t xml:space="preserve">Amnesty International</w:t>
      </w:r>
      <w:r w:rsidDel="00000000" w:rsidR="00000000" w:rsidRPr="00000000">
        <w:rPr>
          <w:rFonts w:ascii="Century Gothic" w:cs="Century Gothic" w:eastAsia="Century Gothic" w:hAnsi="Century Gothic"/>
          <w:rtl w:val="0"/>
        </w:rPr>
        <w:t xml:space="preserve">, 15 Mar. 2013, www.amnesty.org/en/latest/news/2013/03/el-salvador-no-justice-years-un-truth-commission/.</w:t>
      </w:r>
    </w:p>
    <w:p w:rsidR="00000000" w:rsidDel="00000000" w:rsidP="00000000" w:rsidRDefault="00000000" w:rsidRPr="00000000" w14:paraId="000000FD">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European Institute for Gender Equality. “Femicide.” </w:t>
      </w:r>
      <w:r w:rsidDel="00000000" w:rsidR="00000000" w:rsidRPr="00000000">
        <w:rPr>
          <w:rFonts w:ascii="Century Gothic" w:cs="Century Gothic" w:eastAsia="Century Gothic" w:hAnsi="Century Gothic"/>
          <w:i w:val="1"/>
          <w:iCs w:val="1"/>
          <w:rtl w:val="0"/>
        </w:rPr>
        <w:t xml:space="preserve">European Institute for Gender Equality</w:t>
      </w:r>
      <w:r w:rsidDel="00000000" w:rsidR="00000000" w:rsidRPr="00000000">
        <w:rPr>
          <w:rFonts w:ascii="Century Gothic" w:cs="Century Gothic" w:eastAsia="Century Gothic" w:hAnsi="Century Gothic"/>
          <w:rtl w:val="0"/>
        </w:rPr>
        <w:t xml:space="preserve">, 9 June 2023, eige.europa.eu/gender-based-violence/femicide?language_content_entity=en.</w:t>
      </w:r>
    </w:p>
    <w:p w:rsidR="00000000" w:rsidDel="00000000" w:rsidP="00000000" w:rsidRDefault="00000000" w:rsidRPr="00000000" w14:paraId="000000FE">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“Every Day, 137 Women and Girls Are Killed by Intimate Partners or Family Members | UN Women – Headquarters.” </w:t>
      </w:r>
      <w:r w:rsidDel="00000000" w:rsidR="00000000" w:rsidRPr="00000000">
        <w:rPr>
          <w:rFonts w:ascii="Century Gothic" w:cs="Century Gothic" w:eastAsia="Century Gothic" w:hAnsi="Century Gothic"/>
          <w:i w:val="1"/>
          <w:iCs w:val="1"/>
          <w:rtl w:val="0"/>
        </w:rPr>
        <w:t xml:space="preserve">UN Women – Headquarters</w:t>
      </w:r>
      <w:r w:rsidDel="00000000" w:rsidR="00000000" w:rsidRPr="00000000">
        <w:rPr>
          <w:rFonts w:ascii="Century Gothic" w:cs="Century Gothic" w:eastAsia="Century Gothic" w:hAnsi="Century Gothic"/>
          <w:rtl w:val="0"/>
        </w:rPr>
        <w:t xml:space="preserve">, 24 Nov. 2025, www.unwomen.org/en/news-stories/press-release/2025/11/every-day-137-women-and-girls-are-killed-by-intimate-partners-or-family-members.</w:t>
      </w:r>
    </w:p>
    <w:p w:rsidR="00000000" w:rsidDel="00000000" w:rsidP="00000000" w:rsidRDefault="00000000" w:rsidRPr="00000000" w14:paraId="000000FF">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“Female Homicide Victims.” </w:t>
      </w:r>
      <w:r w:rsidDel="00000000" w:rsidR="00000000" w:rsidRPr="00000000">
        <w:rPr>
          <w:rFonts w:ascii="Century Gothic" w:cs="Century Gothic" w:eastAsia="Century Gothic" w:hAnsi="Century Gothic"/>
          <w:i w:val="1"/>
          <w:iCs w:val="1"/>
          <w:rtl w:val="0"/>
        </w:rPr>
        <w:t xml:space="preserve">Our World in Data</w:t>
      </w:r>
      <w:r w:rsidDel="00000000" w:rsidR="00000000" w:rsidRPr="00000000">
        <w:rPr>
          <w:rFonts w:ascii="Century Gothic" w:cs="Century Gothic" w:eastAsia="Century Gothic" w:hAnsi="Century Gothic"/>
          <w:rtl w:val="0"/>
        </w:rPr>
        <w:t xml:space="preserve">, 2024, ourworldindata.org/grapher/female-homicide-victims.</w:t>
      </w:r>
    </w:p>
    <w:p w:rsidR="00000000" w:rsidDel="00000000" w:rsidP="00000000" w:rsidRDefault="00000000" w:rsidRPr="00000000" w14:paraId="00000100">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“Female Infanticide.” </w:t>
      </w:r>
      <w:r w:rsidDel="00000000" w:rsidR="00000000" w:rsidRPr="00000000">
        <w:rPr>
          <w:rFonts w:ascii="Century Gothic" w:cs="Century Gothic" w:eastAsia="Century Gothic" w:hAnsi="Century Gothic"/>
          <w:i w:val="1"/>
          <w:iCs w:val="1"/>
          <w:rtl w:val="0"/>
        </w:rPr>
        <w:t xml:space="preserve">European Institute for Gender Equality</w:t>
      </w:r>
      <w:r w:rsidDel="00000000" w:rsidR="00000000" w:rsidRPr="00000000">
        <w:rPr>
          <w:rFonts w:ascii="Century Gothic" w:cs="Century Gothic" w:eastAsia="Century Gothic" w:hAnsi="Century Gothic"/>
          <w:rtl w:val="0"/>
        </w:rPr>
        <w:t xml:space="preserve">, 2024, eige.europa.eu/publications-resources/thesaurus/terms/1274.</w:t>
      </w:r>
    </w:p>
    <w:p w:rsidR="00000000" w:rsidDel="00000000" w:rsidP="00000000" w:rsidRDefault="00000000" w:rsidRPr="00000000" w14:paraId="00000101">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“Femicide in Latin America.” </w:t>
      </w:r>
      <w:r w:rsidDel="00000000" w:rsidR="00000000" w:rsidRPr="00000000">
        <w:rPr>
          <w:rFonts w:ascii="Century Gothic" w:cs="Century Gothic" w:eastAsia="Century Gothic" w:hAnsi="Century Gothic"/>
          <w:i w:val="1"/>
          <w:iCs w:val="1"/>
          <w:rtl w:val="0"/>
        </w:rPr>
        <w:t xml:space="preserve">UN Women</w:t>
      </w:r>
      <w:r w:rsidDel="00000000" w:rsidR="00000000" w:rsidRPr="00000000">
        <w:rPr>
          <w:rFonts w:ascii="Century Gothic" w:cs="Century Gothic" w:eastAsia="Century Gothic" w:hAnsi="Century Gothic"/>
          <w:rtl w:val="0"/>
        </w:rPr>
        <w:t xml:space="preserve">, www.unwomen.org/en/news/stories/2013/4/femicide-in-latin-america.</w:t>
      </w:r>
    </w:p>
    <w:p w:rsidR="00000000" w:rsidDel="00000000" w:rsidP="00000000" w:rsidRDefault="00000000" w:rsidRPr="00000000" w14:paraId="00000102">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“Femicide Rate in Mexico 2024| Statista.” </w:t>
      </w:r>
      <w:r w:rsidDel="00000000" w:rsidR="00000000" w:rsidRPr="00000000">
        <w:rPr>
          <w:rFonts w:ascii="Century Gothic" w:cs="Century Gothic" w:eastAsia="Century Gothic" w:hAnsi="Century Gothic"/>
          <w:i w:val="1"/>
          <w:iCs w:val="1"/>
          <w:rtl w:val="0"/>
        </w:rPr>
        <w:t xml:space="preserve">Statista</w:t>
      </w:r>
      <w:r w:rsidDel="00000000" w:rsidR="00000000" w:rsidRPr="00000000">
        <w:rPr>
          <w:rFonts w:ascii="Century Gothic" w:cs="Century Gothic" w:eastAsia="Century Gothic" w:hAnsi="Century Gothic"/>
          <w:rtl w:val="0"/>
        </w:rPr>
        <w:t xml:space="preserve">, 2024, www.statista.com/statistics/979065/mexico-number-femicides/?srsltid=AfmBOoqaaUPsvW8q10B_AnDViVqAV2JKd-zMwt2DHr8MQT55JHVSWOK4. Accessed 2 May 2026.</w:t>
      </w:r>
    </w:p>
    <w:p w:rsidR="00000000" w:rsidDel="00000000" w:rsidP="00000000" w:rsidRDefault="00000000" w:rsidRPr="00000000" w14:paraId="00000103">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Gharib, Malaka. “‘Honor Killings’ Are a Global Problem — and Often Invisible.” </w:t>
      </w:r>
      <w:r w:rsidDel="00000000" w:rsidR="00000000" w:rsidRPr="00000000">
        <w:rPr>
          <w:rFonts w:ascii="Century Gothic" w:cs="Century Gothic" w:eastAsia="Century Gothic" w:hAnsi="Century Gothic"/>
          <w:i w:val="1"/>
          <w:iCs w:val="1"/>
          <w:rtl w:val="0"/>
        </w:rPr>
        <w:t xml:space="preserve">TPR</w:t>
      </w:r>
      <w:r w:rsidDel="00000000" w:rsidR="00000000" w:rsidRPr="00000000">
        <w:rPr>
          <w:rFonts w:ascii="Century Gothic" w:cs="Century Gothic" w:eastAsia="Century Gothic" w:hAnsi="Century Gothic"/>
          <w:rtl w:val="0"/>
        </w:rPr>
        <w:t xml:space="preserve">, TPR Texas Public Radio, 19 July 2016, www.tpr.org/2016-07-19/honor-killings-are-a-global-problem-and-often-invisible. Accessed 22 Apr. 2026.</w:t>
      </w:r>
    </w:p>
    <w:p w:rsidR="00000000" w:rsidDel="00000000" w:rsidP="00000000" w:rsidRDefault="00000000" w:rsidRPr="00000000" w14:paraId="00000104">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“Harmful Practices.” </w:t>
      </w:r>
      <w:r w:rsidDel="00000000" w:rsidR="00000000" w:rsidRPr="00000000">
        <w:rPr>
          <w:rFonts w:ascii="Century Gothic" w:cs="Century Gothic" w:eastAsia="Century Gothic" w:hAnsi="Century Gothic"/>
          <w:i w:val="1"/>
          <w:iCs w:val="1"/>
          <w:rtl w:val="0"/>
        </w:rPr>
        <w:t xml:space="preserve">OHCHR</w:t>
      </w:r>
      <w:r w:rsidDel="00000000" w:rsidR="00000000" w:rsidRPr="00000000">
        <w:rPr>
          <w:rFonts w:ascii="Century Gothic" w:cs="Century Gothic" w:eastAsia="Century Gothic" w:hAnsi="Century Gothic"/>
          <w:rtl w:val="0"/>
        </w:rPr>
        <w:t xml:space="preserve">, 2019, www.ohchr.org/en/women/harmful-practices.</w:t>
      </w:r>
    </w:p>
    <w:p w:rsidR="00000000" w:rsidDel="00000000" w:rsidP="00000000" w:rsidRDefault="00000000" w:rsidRPr="00000000" w14:paraId="00000105">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“Home, the Most Dangerous Place for Women, with Majority of Female Homicide Victims Worldwide Killed by Partners or Family, UNODC Study Says.” </w:t>
      </w:r>
      <w:r w:rsidDel="00000000" w:rsidR="00000000" w:rsidRPr="00000000">
        <w:rPr>
          <w:rFonts w:ascii="Century Gothic" w:cs="Century Gothic" w:eastAsia="Century Gothic" w:hAnsi="Century Gothic"/>
          <w:i w:val="1"/>
          <w:iCs w:val="1"/>
          <w:rtl w:val="0"/>
        </w:rPr>
        <w:t xml:space="preserve">United Nations: Office on Drugs and Crime</w:t>
      </w:r>
      <w:r w:rsidDel="00000000" w:rsidR="00000000" w:rsidRPr="00000000">
        <w:rPr>
          <w:rFonts w:ascii="Century Gothic" w:cs="Century Gothic" w:eastAsia="Century Gothic" w:hAnsi="Century Gothic"/>
          <w:rtl w:val="0"/>
        </w:rPr>
        <w:t xml:space="preserve">, www.unodc.org/unodc/en/frontpage/2018/November/home-the-most-dangerous-place-for-women-with-majority-of-female-homicide-victims-worldwide-killed-by-partners-or-family--unodc-study-says.html.</w:t>
      </w:r>
    </w:p>
    <w:p w:rsidR="00000000" w:rsidDel="00000000" w:rsidP="00000000" w:rsidRDefault="00000000" w:rsidRPr="00000000" w14:paraId="00000106">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Human Rights Watch. “Women’s Rights.” </w:t>
      </w:r>
      <w:r w:rsidDel="00000000" w:rsidR="00000000" w:rsidRPr="00000000">
        <w:rPr>
          <w:rFonts w:ascii="Century Gothic" w:cs="Century Gothic" w:eastAsia="Century Gothic" w:hAnsi="Century Gothic"/>
          <w:i w:val="1"/>
          <w:iCs w:val="1"/>
          <w:rtl w:val="0"/>
        </w:rPr>
        <w:t xml:space="preserve">Human Rights Watch</w:t>
      </w:r>
      <w:r w:rsidDel="00000000" w:rsidR="00000000" w:rsidRPr="00000000">
        <w:rPr>
          <w:rFonts w:ascii="Century Gothic" w:cs="Century Gothic" w:eastAsia="Century Gothic" w:hAnsi="Century Gothic"/>
          <w:rtl w:val="0"/>
        </w:rPr>
        <w:t xml:space="preserve">, 1 Feb. 2019, www.hrw.org/topic/womens-rights.</w:t>
      </w:r>
    </w:p>
    <w:p w:rsidR="00000000" w:rsidDel="00000000" w:rsidP="00000000" w:rsidRDefault="00000000" w:rsidRPr="00000000" w14:paraId="00000107">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Malleret, Constance. “‘We Feel Unsafe in Our Own Homes’: Women in Brazil’s Favelas Learn to Fight Back amid Rising Violence.” </w:t>
      </w:r>
      <w:r w:rsidDel="00000000" w:rsidR="00000000" w:rsidRPr="00000000">
        <w:rPr>
          <w:rFonts w:ascii="Century Gothic" w:cs="Century Gothic" w:eastAsia="Century Gothic" w:hAnsi="Century Gothic"/>
          <w:i w:val="1"/>
          <w:iCs w:val="1"/>
          <w:rtl w:val="0"/>
        </w:rPr>
        <w:t xml:space="preserve">The Guardian</w:t>
      </w:r>
      <w:r w:rsidDel="00000000" w:rsidR="00000000" w:rsidRPr="00000000">
        <w:rPr>
          <w:rFonts w:ascii="Century Gothic" w:cs="Century Gothic" w:eastAsia="Century Gothic" w:hAnsi="Century Gothic"/>
          <w:rtl w:val="0"/>
        </w:rPr>
        <w:t xml:space="preserve">, The Guardian, 21 Apr. 2026, www.theguardian.com/global-development/2026/apr/21/brazilian-women-self-defence-violence-martial-arts-classes-gender-based-attacks.</w:t>
      </w:r>
    </w:p>
    <w:p w:rsidR="00000000" w:rsidDel="00000000" w:rsidP="00000000" w:rsidRDefault="00000000" w:rsidRPr="00000000" w14:paraId="00000108">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Mattiace, Tyler. “Double Injustice.” </w:t>
      </w:r>
      <w:r w:rsidDel="00000000" w:rsidR="00000000" w:rsidRPr="00000000">
        <w:rPr>
          <w:rFonts w:ascii="Century Gothic" w:cs="Century Gothic" w:eastAsia="Century Gothic" w:hAnsi="Century Gothic"/>
          <w:i w:val="1"/>
          <w:iCs w:val="1"/>
          <w:rtl w:val="0"/>
        </w:rPr>
        <w:t xml:space="preserve">Human Rights Watch</w:t>
      </w:r>
      <w:r w:rsidDel="00000000" w:rsidR="00000000" w:rsidRPr="00000000">
        <w:rPr>
          <w:rFonts w:ascii="Century Gothic" w:cs="Century Gothic" w:eastAsia="Century Gothic" w:hAnsi="Century Gothic"/>
          <w:rtl w:val="0"/>
        </w:rPr>
        <w:t xml:space="preserve">, 19 Feb. 2025, www.hrw.org/report/2025/02/19/double-injustice/how-mexicos-criminal-justice-system-fails-victims-and-the.</w:t>
      </w:r>
    </w:p>
    <w:p w:rsidR="00000000" w:rsidDel="00000000" w:rsidP="00000000" w:rsidRDefault="00000000" w:rsidRPr="00000000" w14:paraId="00000109">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“Mexico: Ending the Brutal Cycle of Violence against Women in Ciudad Juárez and the City of Chihuahua - Amnesty International.” </w:t>
      </w:r>
      <w:r w:rsidDel="00000000" w:rsidR="00000000" w:rsidRPr="00000000">
        <w:rPr>
          <w:rFonts w:ascii="Century Gothic" w:cs="Century Gothic" w:eastAsia="Century Gothic" w:hAnsi="Century Gothic"/>
          <w:i w:val="1"/>
          <w:iCs w:val="1"/>
          <w:rtl w:val="0"/>
        </w:rPr>
        <w:t xml:space="preserve">Amnesty International</w:t>
      </w:r>
      <w:r w:rsidDel="00000000" w:rsidR="00000000" w:rsidRPr="00000000">
        <w:rPr>
          <w:rFonts w:ascii="Century Gothic" w:cs="Century Gothic" w:eastAsia="Century Gothic" w:hAnsi="Century Gothic"/>
          <w:rtl w:val="0"/>
        </w:rPr>
        <w:t xml:space="preserve">, 10 Sept. 2021, www.amnesty.org/en/documents/amr41/011/2004/en/.</w:t>
      </w:r>
    </w:p>
    <w:p w:rsidR="00000000" w:rsidDel="00000000" w:rsidP="00000000" w:rsidRDefault="00000000" w:rsidRPr="00000000" w14:paraId="0000010A">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Nelli, Maria. “Mexico Passes National Law against Femicide, Penalties up to 70 Years.” </w:t>
      </w:r>
      <w:r w:rsidDel="00000000" w:rsidR="00000000" w:rsidRPr="00000000">
        <w:rPr>
          <w:rFonts w:ascii="Century Gothic" w:cs="Century Gothic" w:eastAsia="Century Gothic" w:hAnsi="Century Gothic"/>
          <w:i w:val="1"/>
          <w:iCs w:val="1"/>
          <w:rtl w:val="0"/>
        </w:rPr>
        <w:t xml:space="preserve">La Voce Di New York</w:t>
      </w:r>
      <w:r w:rsidDel="00000000" w:rsidR="00000000" w:rsidRPr="00000000">
        <w:rPr>
          <w:rFonts w:ascii="Century Gothic" w:cs="Century Gothic" w:eastAsia="Century Gothic" w:hAnsi="Century Gothic"/>
          <w:rtl w:val="0"/>
        </w:rPr>
        <w:t xml:space="preserve">, 25 Mar. 2026, lavocedinewyork.com/en/news/2026/03/25/mexico-passes-national-law-against-femicide-penalties-up-to-70-years/.</w:t>
      </w:r>
    </w:p>
    <w:p w:rsidR="00000000" w:rsidDel="00000000" w:rsidP="00000000" w:rsidRDefault="00000000" w:rsidRPr="00000000" w14:paraId="0000010B">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Nicastro, Alessia. “Addressing Femicide through International Criminal Law: The Need for a Binding Legal Framework.” </w:t>
      </w:r>
      <w:r w:rsidDel="00000000" w:rsidR="00000000" w:rsidRPr="00000000">
        <w:rPr>
          <w:rFonts w:ascii="Century Gothic" w:cs="Century Gothic" w:eastAsia="Century Gothic" w:hAnsi="Century Gothic"/>
          <w:i w:val="1"/>
          <w:iCs w:val="1"/>
          <w:rtl w:val="0"/>
        </w:rPr>
        <w:t xml:space="preserve">Yale Journal of International Law</w:t>
      </w:r>
      <w:r w:rsidDel="00000000" w:rsidR="00000000" w:rsidRPr="00000000">
        <w:rPr>
          <w:rFonts w:ascii="Century Gothic" w:cs="Century Gothic" w:eastAsia="Century Gothic" w:hAnsi="Century Gothic"/>
          <w:rtl w:val="0"/>
        </w:rPr>
        <w:t xml:space="preserve">, 26 Jan. 2025, yjil.yale.edu/posts/2025-01-26-addressing-femicide-through-international-criminal-law-the-need-for-a-binding.</w:t>
      </w:r>
    </w:p>
    <w:p w:rsidR="00000000" w:rsidDel="00000000" w:rsidP="00000000" w:rsidRDefault="00000000" w:rsidRPr="00000000" w14:paraId="0000010C">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Office, UN. “Global Study on Homicide - Gender Related Killing of Women and Girls.” </w:t>
      </w:r>
      <w:r w:rsidDel="00000000" w:rsidR="00000000" w:rsidRPr="00000000">
        <w:rPr>
          <w:rFonts w:ascii="Century Gothic" w:cs="Century Gothic" w:eastAsia="Century Gothic" w:hAnsi="Century Gothic"/>
          <w:i w:val="1"/>
          <w:iCs w:val="1"/>
          <w:rtl w:val="0"/>
        </w:rPr>
        <w:t xml:space="preserve">ReliefWeb</w:t>
      </w:r>
      <w:r w:rsidDel="00000000" w:rsidR="00000000" w:rsidRPr="00000000">
        <w:rPr>
          <w:rFonts w:ascii="Century Gothic" w:cs="Century Gothic" w:eastAsia="Century Gothic" w:hAnsi="Century Gothic"/>
          <w:rtl w:val="0"/>
        </w:rPr>
        <w:t xml:space="preserve">, 25 Nov. 2018, reliefweb.int/report/world/global-study-homicide-gender-related-killing-women-and-girls.</w:t>
      </w:r>
    </w:p>
    <w:p w:rsidR="00000000" w:rsidDel="00000000" w:rsidP="00000000" w:rsidRDefault="00000000" w:rsidRPr="00000000" w14:paraId="0000010D">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“Pakistan Honour Killings on the Rise, Report Reveals.” </w:t>
      </w:r>
      <w:r w:rsidDel="00000000" w:rsidR="00000000" w:rsidRPr="00000000">
        <w:rPr>
          <w:rFonts w:ascii="Century Gothic" w:cs="Century Gothic" w:eastAsia="Century Gothic" w:hAnsi="Century Gothic"/>
          <w:i w:val="1"/>
          <w:iCs w:val="1"/>
          <w:rtl w:val="0"/>
        </w:rPr>
        <w:t xml:space="preserve">BBC News</w:t>
      </w:r>
      <w:r w:rsidDel="00000000" w:rsidR="00000000" w:rsidRPr="00000000">
        <w:rPr>
          <w:rFonts w:ascii="Century Gothic" w:cs="Century Gothic" w:eastAsia="Century Gothic" w:hAnsi="Century Gothic"/>
          <w:rtl w:val="0"/>
        </w:rPr>
        <w:t xml:space="preserve">, 1 Apr. 2016, www.bbc.com/news/world-asia-35943732.</w:t>
      </w:r>
    </w:p>
    <w:p w:rsidR="00000000" w:rsidDel="00000000" w:rsidP="00000000" w:rsidRDefault="00000000" w:rsidRPr="00000000" w14:paraId="0000010E">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Singh, Manvir. “How Dowries Are Fuelling a Femicide Epidemic.” </w:t>
      </w:r>
      <w:r w:rsidDel="00000000" w:rsidR="00000000" w:rsidRPr="00000000">
        <w:rPr>
          <w:rFonts w:ascii="Century Gothic" w:cs="Century Gothic" w:eastAsia="Century Gothic" w:hAnsi="Century Gothic"/>
          <w:i w:val="1"/>
          <w:iCs w:val="1"/>
          <w:rtl w:val="0"/>
        </w:rPr>
        <w:t xml:space="preserve">The New Yorker</w:t>
      </w:r>
      <w:r w:rsidDel="00000000" w:rsidR="00000000" w:rsidRPr="00000000">
        <w:rPr>
          <w:rFonts w:ascii="Century Gothic" w:cs="Century Gothic" w:eastAsia="Century Gothic" w:hAnsi="Century Gothic"/>
          <w:rtl w:val="0"/>
        </w:rPr>
        <w:t xml:space="preserve">, 12 June 2023, www.newyorker.com/magazine/2023/06/19/how-dowries-are-fuelling-a-femicide-epidemic.</w:t>
      </w:r>
    </w:p>
    <w:p w:rsidR="00000000" w:rsidDel="00000000" w:rsidP="00000000" w:rsidRDefault="00000000" w:rsidRPr="00000000" w14:paraId="0000010F">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Singh, Raghu N., and J. Douglas Dailey. “Honor Killing.” </w:t>
      </w:r>
      <w:r w:rsidDel="00000000" w:rsidR="00000000" w:rsidRPr="00000000">
        <w:rPr>
          <w:rFonts w:ascii="Century Gothic" w:cs="Century Gothic" w:eastAsia="Century Gothic" w:hAnsi="Century Gothic"/>
          <w:i w:val="1"/>
          <w:iCs w:val="1"/>
          <w:rtl w:val="0"/>
        </w:rPr>
        <w:t xml:space="preserve">Encyclopædia Britannica</w:t>
      </w:r>
      <w:r w:rsidDel="00000000" w:rsidR="00000000" w:rsidRPr="00000000">
        <w:rPr>
          <w:rFonts w:ascii="Century Gothic" w:cs="Century Gothic" w:eastAsia="Century Gothic" w:hAnsi="Century Gothic"/>
          <w:rtl w:val="0"/>
        </w:rPr>
        <w:t xml:space="preserve">, 3 Aug. 2016, www.britannica.com/topic/honor-killing.</w:t>
      </w:r>
    </w:p>
    <w:p w:rsidR="00000000" w:rsidDel="00000000" w:rsidP="00000000" w:rsidRDefault="00000000" w:rsidRPr="00000000" w14:paraId="00000110">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Global Goals. “Goal 5: Gender Equality.” </w:t>
      </w:r>
      <w:r w:rsidDel="00000000" w:rsidR="00000000" w:rsidRPr="00000000">
        <w:rPr>
          <w:rFonts w:ascii="Century Gothic" w:cs="Century Gothic" w:eastAsia="Century Gothic" w:hAnsi="Century Gothic"/>
          <w:i w:val="1"/>
          <w:iCs w:val="1"/>
          <w:rtl w:val="0"/>
        </w:rPr>
        <w:t xml:space="preserve">The Global Goals</w:t>
      </w:r>
      <w:r w:rsidDel="00000000" w:rsidR="00000000" w:rsidRPr="00000000">
        <w:rPr>
          <w:rFonts w:ascii="Century Gothic" w:cs="Century Gothic" w:eastAsia="Century Gothic" w:hAnsi="Century Gothic"/>
          <w:rtl w:val="0"/>
        </w:rPr>
        <w:t xml:space="preserve">, 2025, globalgoals.org/goals/5-gender-equality/.</w:t>
      </w:r>
    </w:p>
    <w:p w:rsidR="00000000" w:rsidDel="00000000" w:rsidP="00000000" w:rsidRDefault="00000000" w:rsidRPr="00000000" w14:paraId="00000111">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White House. “Strengthening and Unleashing America’s Law Enforcement to Pursue Criminals and Protect Innocent Citizens.” </w:t>
      </w:r>
      <w:r w:rsidDel="00000000" w:rsidR="00000000" w:rsidRPr="00000000">
        <w:rPr>
          <w:rFonts w:ascii="Century Gothic" w:cs="Century Gothic" w:eastAsia="Century Gothic" w:hAnsi="Century Gothic"/>
          <w:i w:val="1"/>
          <w:iCs w:val="1"/>
          <w:rtl w:val="0"/>
        </w:rPr>
        <w:t xml:space="preserve">The White House</w:t>
      </w:r>
      <w:r w:rsidDel="00000000" w:rsidR="00000000" w:rsidRPr="00000000">
        <w:rPr>
          <w:rFonts w:ascii="Century Gothic" w:cs="Century Gothic" w:eastAsia="Century Gothic" w:hAnsi="Century Gothic"/>
          <w:rtl w:val="0"/>
        </w:rPr>
        <w:t xml:space="preserve">, 28 Apr. 2025, www.whitehouse.gov/presidential-actions/2025/04/strengthening-and-unleashing-americas-law-enforcement-to-pursue-criminals-and-protect-innocent-citizens/.</w:t>
      </w:r>
    </w:p>
    <w:p w:rsidR="00000000" w:rsidDel="00000000" w:rsidP="00000000" w:rsidRDefault="00000000" w:rsidRPr="00000000" w14:paraId="00000112">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U.S. Department of Housing and Urban Development. “Violence against Women Act (VAWA).” </w:t>
      </w:r>
      <w:r w:rsidDel="00000000" w:rsidR="00000000" w:rsidRPr="00000000">
        <w:rPr>
          <w:rFonts w:ascii="Century Gothic" w:cs="Century Gothic" w:eastAsia="Century Gothic" w:hAnsi="Century Gothic"/>
          <w:i w:val="1"/>
          <w:iCs w:val="1"/>
          <w:rtl w:val="0"/>
        </w:rPr>
        <w:t xml:space="preserve">HUD.gov / U.S. Department of Housing and Urban Development (HUD)</w:t>
      </w:r>
      <w:r w:rsidDel="00000000" w:rsidR="00000000" w:rsidRPr="00000000">
        <w:rPr>
          <w:rFonts w:ascii="Century Gothic" w:cs="Century Gothic" w:eastAsia="Century Gothic" w:hAnsi="Century Gothic"/>
          <w:rtl w:val="0"/>
        </w:rPr>
        <w:t xml:space="preserve">, 2023, www.hud.gov/VAWA#close.</w:t>
      </w:r>
    </w:p>
    <w:p w:rsidR="00000000" w:rsidDel="00000000" w:rsidP="00000000" w:rsidRDefault="00000000" w:rsidRPr="00000000" w14:paraId="00000113">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 WOMEN. “UN Trust Fund to End Violence against Women.” </w:t>
      </w:r>
      <w:r w:rsidDel="00000000" w:rsidR="00000000" w:rsidRPr="00000000">
        <w:rPr>
          <w:rFonts w:ascii="Century Gothic" w:cs="Century Gothic" w:eastAsia="Century Gothic" w:hAnsi="Century Gothic"/>
          <w:i w:val="1"/>
          <w:iCs w:val="1"/>
          <w:rtl w:val="0"/>
        </w:rPr>
        <w:t xml:space="preserve">UN Women</w:t>
      </w:r>
      <w:r w:rsidDel="00000000" w:rsidR="00000000" w:rsidRPr="00000000">
        <w:rPr>
          <w:rFonts w:ascii="Century Gothic" w:cs="Century Gothic" w:eastAsia="Century Gothic" w:hAnsi="Century Gothic"/>
          <w:rtl w:val="0"/>
        </w:rPr>
        <w:t xml:space="preserve">, www.unwomen.org/en/trust-funds/un-trust-fund-to-end-violence-against-women.</w:t>
      </w:r>
    </w:p>
    <w:p w:rsidR="00000000" w:rsidDel="00000000" w:rsidP="00000000" w:rsidRDefault="00000000" w:rsidRPr="00000000" w14:paraId="00000114">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 Women. “About UN Women.” </w:t>
      </w:r>
      <w:r w:rsidDel="00000000" w:rsidR="00000000" w:rsidRPr="00000000">
        <w:rPr>
          <w:rFonts w:ascii="Century Gothic" w:cs="Century Gothic" w:eastAsia="Century Gothic" w:hAnsi="Century Gothic"/>
          <w:i w:val="1"/>
          <w:iCs w:val="1"/>
          <w:rtl w:val="0"/>
        </w:rPr>
        <w:t xml:space="preserve">UN Women</w:t>
      </w:r>
      <w:r w:rsidDel="00000000" w:rsidR="00000000" w:rsidRPr="00000000">
        <w:rPr>
          <w:rFonts w:ascii="Century Gothic" w:cs="Century Gothic" w:eastAsia="Century Gothic" w:hAnsi="Century Gothic"/>
          <w:rtl w:val="0"/>
        </w:rPr>
        <w:t xml:space="preserve">, 2025, www.unwomen.org/en/about-us/about-un-women.</w:t>
      </w:r>
    </w:p>
    <w:p w:rsidR="00000000" w:rsidDel="00000000" w:rsidP="00000000" w:rsidRDefault="00000000" w:rsidRPr="00000000" w14:paraId="00000115">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“Ending Violence against Women: Creating Safe Public Spaces.” </w:t>
      </w:r>
      <w:r w:rsidDel="00000000" w:rsidR="00000000" w:rsidRPr="00000000">
        <w:rPr>
          <w:rFonts w:ascii="Century Gothic" w:cs="Century Gothic" w:eastAsia="Century Gothic" w:hAnsi="Century Gothic"/>
          <w:i w:val="1"/>
          <w:iCs w:val="1"/>
          <w:rtl w:val="0"/>
        </w:rPr>
        <w:t xml:space="preserve">UN Women</w:t>
      </w:r>
      <w:r w:rsidDel="00000000" w:rsidR="00000000" w:rsidRPr="00000000">
        <w:rPr>
          <w:rFonts w:ascii="Century Gothic" w:cs="Century Gothic" w:eastAsia="Century Gothic" w:hAnsi="Century Gothic"/>
          <w:rtl w:val="0"/>
        </w:rPr>
        <w:t xml:space="preserve">, 2019, www.unwomen.org/en/what-we-do/ending-violence-against-women/creating-safe-public-spaces.</w:t>
      </w:r>
    </w:p>
    <w:p w:rsidR="00000000" w:rsidDel="00000000" w:rsidP="00000000" w:rsidRDefault="00000000" w:rsidRPr="00000000" w14:paraId="00000116">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“Five Essential Facts to Know about Femicide | UN Women – Headquarters.” </w:t>
      </w:r>
      <w:r w:rsidDel="00000000" w:rsidR="00000000" w:rsidRPr="00000000">
        <w:rPr>
          <w:rFonts w:ascii="Century Gothic" w:cs="Century Gothic" w:eastAsia="Century Gothic" w:hAnsi="Century Gothic"/>
          <w:i w:val="1"/>
          <w:iCs w:val="1"/>
          <w:rtl w:val="0"/>
        </w:rPr>
        <w:t xml:space="preserve">UN Women – Headquarters</w:t>
      </w:r>
      <w:r w:rsidDel="00000000" w:rsidR="00000000" w:rsidRPr="00000000">
        <w:rPr>
          <w:rFonts w:ascii="Century Gothic" w:cs="Century Gothic" w:eastAsia="Century Gothic" w:hAnsi="Century Gothic"/>
          <w:rtl w:val="0"/>
        </w:rPr>
        <w:t xml:space="preserve">, 25 Nov. 2024, www.unwomen.org/en/articles/explainer/five-essential-facts-to-know-about-femicide.</w:t>
      </w:r>
    </w:p>
    <w:p w:rsidR="00000000" w:rsidDel="00000000" w:rsidP="00000000" w:rsidRDefault="00000000" w:rsidRPr="00000000" w14:paraId="00000117">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“Understanding Intimate Partner Femicide in the European Union: The Essential Need for Administrative Data Collection | European Institute for Gender Equality.” </w:t>
      </w:r>
      <w:r w:rsidDel="00000000" w:rsidR="00000000" w:rsidRPr="00000000">
        <w:rPr>
          <w:rFonts w:ascii="Century Gothic" w:cs="Century Gothic" w:eastAsia="Century Gothic" w:hAnsi="Century Gothic"/>
          <w:i w:val="1"/>
          <w:iCs w:val="1"/>
          <w:rtl w:val="0"/>
        </w:rPr>
        <w:t xml:space="preserve">Eige.europa.eu</w:t>
      </w:r>
      <w:r w:rsidDel="00000000" w:rsidR="00000000" w:rsidRPr="00000000">
        <w:rPr>
          <w:rFonts w:ascii="Century Gothic" w:cs="Century Gothic" w:eastAsia="Century Gothic" w:hAnsi="Century Gothic"/>
          <w:rtl w:val="0"/>
        </w:rPr>
        <w:t xml:space="preserve">, 5 June 2024, eige.europa.eu/publications-resources/publications/understanding-intimate-partner-femicide-european-union-essential-need-administrative-data-collection.</w:t>
      </w:r>
    </w:p>
    <w:p w:rsidR="00000000" w:rsidDel="00000000" w:rsidP="00000000" w:rsidRDefault="00000000" w:rsidRPr="00000000" w14:paraId="00000118">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UNHCR. “Gender-Based Violence.” </w:t>
      </w:r>
      <w:r w:rsidDel="00000000" w:rsidR="00000000" w:rsidRPr="00000000">
        <w:rPr>
          <w:rFonts w:ascii="Century Gothic" w:cs="Century Gothic" w:eastAsia="Century Gothic" w:hAnsi="Century Gothic"/>
          <w:i w:val="1"/>
          <w:iCs w:val="1"/>
          <w:rtl w:val="0"/>
        </w:rPr>
        <w:t xml:space="preserve">UNHCR</w:t>
      </w:r>
      <w:r w:rsidDel="00000000" w:rsidR="00000000" w:rsidRPr="00000000">
        <w:rPr>
          <w:rFonts w:ascii="Century Gothic" w:cs="Century Gothic" w:eastAsia="Century Gothic" w:hAnsi="Century Gothic"/>
          <w:rtl w:val="0"/>
        </w:rPr>
        <w:t xml:space="preserve">, 2023, www.unhcr.org/what-we-do/protect-human-rights/protection/gender-based-violence.</w:t>
      </w:r>
    </w:p>
    <w:p w:rsidR="00000000" w:rsidDel="00000000" w:rsidP="00000000" w:rsidRDefault="00000000" w:rsidRPr="00000000" w14:paraId="00000119">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United Nations. “Declaration on the Elimination of Violence against Women.” </w:t>
      </w:r>
      <w:r w:rsidDel="00000000" w:rsidR="00000000" w:rsidRPr="00000000">
        <w:rPr>
          <w:rFonts w:ascii="Century Gothic" w:cs="Century Gothic" w:eastAsia="Century Gothic" w:hAnsi="Century Gothic"/>
          <w:i w:val="1"/>
          <w:iCs w:val="1"/>
          <w:rtl w:val="0"/>
        </w:rPr>
        <w:t xml:space="preserve">United Nations</w:t>
      </w:r>
      <w:r w:rsidDel="00000000" w:rsidR="00000000" w:rsidRPr="00000000">
        <w:rPr>
          <w:rFonts w:ascii="Century Gothic" w:cs="Century Gothic" w:eastAsia="Century Gothic" w:hAnsi="Century Gothic"/>
          <w:rtl w:val="0"/>
        </w:rPr>
        <w:t xml:space="preserve">, 1993, www.ohchr.org/en/instruments-mechanisms/instruments/declaration-elimination-violence-against-women.</w:t>
      </w:r>
    </w:p>
    <w:p w:rsidR="00000000" w:rsidDel="00000000" w:rsidP="00000000" w:rsidRDefault="00000000" w:rsidRPr="00000000" w14:paraId="0000011A">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“Global Study on Homicide.” </w:t>
      </w:r>
      <w:r w:rsidDel="00000000" w:rsidR="00000000" w:rsidRPr="00000000">
        <w:rPr>
          <w:rFonts w:ascii="Century Gothic" w:cs="Century Gothic" w:eastAsia="Century Gothic" w:hAnsi="Century Gothic"/>
          <w:i w:val="1"/>
          <w:iCs w:val="1"/>
          <w:rtl w:val="0"/>
        </w:rPr>
        <w:t xml:space="preserve">Unodc.org</w:t>
      </w:r>
      <w:r w:rsidDel="00000000" w:rsidR="00000000" w:rsidRPr="00000000">
        <w:rPr>
          <w:rFonts w:ascii="Century Gothic" w:cs="Century Gothic" w:eastAsia="Century Gothic" w:hAnsi="Century Gothic"/>
          <w:rtl w:val="0"/>
        </w:rPr>
        <w:t xml:space="preserve">, United Nations, 2019, www.unodc.org/unodc/en/data-and-analysis/global-study-on-homicide.html.</w:t>
      </w:r>
    </w:p>
    <w:p w:rsidR="00000000" w:rsidDel="00000000" w:rsidP="00000000" w:rsidRDefault="00000000" w:rsidRPr="00000000" w14:paraId="0000011B">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“United Nations Disarmament Commission | United Nations Office for Disarmament Affairs.” </w:t>
      </w:r>
      <w:r w:rsidDel="00000000" w:rsidR="00000000" w:rsidRPr="00000000">
        <w:rPr>
          <w:rFonts w:ascii="Century Gothic" w:cs="Century Gothic" w:eastAsia="Century Gothic" w:hAnsi="Century Gothic"/>
          <w:i w:val="1"/>
          <w:iCs w:val="1"/>
          <w:rtl w:val="0"/>
        </w:rPr>
        <w:t xml:space="preserve">Unoda.org</w:t>
      </w:r>
      <w:r w:rsidDel="00000000" w:rsidR="00000000" w:rsidRPr="00000000">
        <w:rPr>
          <w:rFonts w:ascii="Century Gothic" w:cs="Century Gothic" w:eastAsia="Century Gothic" w:hAnsi="Century Gothic"/>
          <w:rtl w:val="0"/>
        </w:rPr>
        <w:t xml:space="preserve">, 2025, disarmament.unoda.org/en/united-nations-disarmament-commission.</w:t>
      </w:r>
    </w:p>
    <w:p w:rsidR="00000000" w:rsidDel="00000000" w:rsidP="00000000" w:rsidRDefault="00000000" w:rsidRPr="00000000" w14:paraId="0000011C">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United Nations Office on Drugs and Crime. “The Protocol for Human Trafficking.” </w:t>
      </w:r>
      <w:r w:rsidDel="00000000" w:rsidR="00000000" w:rsidRPr="00000000">
        <w:rPr>
          <w:rFonts w:ascii="Century Gothic" w:cs="Century Gothic" w:eastAsia="Century Gothic" w:hAnsi="Century Gothic"/>
          <w:i w:val="1"/>
          <w:iCs w:val="1"/>
          <w:rtl w:val="0"/>
        </w:rPr>
        <w:t xml:space="preserve">United Nations: Office on Drugs and Crime</w:t>
      </w:r>
      <w:r w:rsidDel="00000000" w:rsidR="00000000" w:rsidRPr="00000000">
        <w:rPr>
          <w:rFonts w:ascii="Century Gothic" w:cs="Century Gothic" w:eastAsia="Century Gothic" w:hAnsi="Century Gothic"/>
          <w:rtl w:val="0"/>
        </w:rPr>
        <w:t xml:space="preserve">, United Nations, 2021, www.unodc.org/unodc/en/human-trafficking/protocol.html.</w:t>
      </w:r>
    </w:p>
    <w:p w:rsidR="00000000" w:rsidDel="00000000" w:rsidP="00000000" w:rsidRDefault="00000000" w:rsidRPr="00000000" w14:paraId="0000011D">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“Universal Periodic Review.” </w:t>
      </w:r>
      <w:r w:rsidDel="00000000" w:rsidR="00000000" w:rsidRPr="00000000">
        <w:rPr>
          <w:rFonts w:ascii="Century Gothic" w:cs="Century Gothic" w:eastAsia="Century Gothic" w:hAnsi="Century Gothic"/>
          <w:i w:val="1"/>
          <w:iCs w:val="1"/>
          <w:rtl w:val="0"/>
        </w:rPr>
        <w:t xml:space="preserve">OHCHR</w:t>
      </w:r>
      <w:r w:rsidDel="00000000" w:rsidR="00000000" w:rsidRPr="00000000">
        <w:rPr>
          <w:rFonts w:ascii="Century Gothic" w:cs="Century Gothic" w:eastAsia="Century Gothic" w:hAnsi="Century Gothic"/>
          <w:rtl w:val="0"/>
        </w:rPr>
        <w:t xml:space="preserve">, 2022, www.ohchr.org/en/hr-bodies/upr/highlights6-may2008pm. Accessed 6 May 2026.</w:t>
      </w:r>
    </w:p>
    <w:p w:rsidR="00000000" w:rsidDel="00000000" w:rsidP="00000000" w:rsidRDefault="00000000" w:rsidRPr="00000000" w14:paraId="0000011E">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UNSDG. “UNSDG | Violence against Women, the Other Pandemic Impacting Honduras.” </w:t>
      </w:r>
      <w:r w:rsidDel="00000000" w:rsidR="00000000" w:rsidRPr="00000000">
        <w:rPr>
          <w:rFonts w:ascii="Century Gothic" w:cs="Century Gothic" w:eastAsia="Century Gothic" w:hAnsi="Century Gothic"/>
          <w:i w:val="1"/>
          <w:iCs w:val="1"/>
          <w:rtl w:val="0"/>
        </w:rPr>
        <w:t xml:space="preserve">Unsdg.un.org</w:t>
      </w:r>
      <w:r w:rsidDel="00000000" w:rsidR="00000000" w:rsidRPr="00000000">
        <w:rPr>
          <w:rFonts w:ascii="Century Gothic" w:cs="Century Gothic" w:eastAsia="Century Gothic" w:hAnsi="Century Gothic"/>
          <w:rtl w:val="0"/>
        </w:rPr>
        <w:t xml:space="preserve">, 8 Dec. 2021, unsdg.un.org/latest/stories/violence-against-women-other-pandemic-impacting-honduras.</w:t>
      </w:r>
    </w:p>
    <w:p w:rsidR="00000000" w:rsidDel="00000000" w:rsidP="00000000" w:rsidRDefault="00000000" w:rsidRPr="00000000" w14:paraId="0000011F">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“What Is Bodily Autonomy?” </w:t>
      </w:r>
      <w:r w:rsidDel="00000000" w:rsidR="00000000" w:rsidRPr="00000000">
        <w:rPr>
          <w:rFonts w:ascii="Century Gothic" w:cs="Century Gothic" w:eastAsia="Century Gothic" w:hAnsi="Century Gothic"/>
          <w:i w:val="1"/>
          <w:iCs w:val="1"/>
          <w:rtl w:val="0"/>
        </w:rPr>
        <w:t xml:space="preserve">UNFPA - United Nations Population Fund</w:t>
      </w:r>
      <w:r w:rsidDel="00000000" w:rsidR="00000000" w:rsidRPr="00000000">
        <w:rPr>
          <w:rFonts w:ascii="Century Gothic" w:cs="Century Gothic" w:eastAsia="Century Gothic" w:hAnsi="Century Gothic"/>
          <w:rtl w:val="0"/>
        </w:rPr>
        <w:t xml:space="preserve">, www.unfpa.org/sowp-2021/autonomy.</w:t>
      </w:r>
    </w:p>
    <w:p w:rsidR="00000000" w:rsidDel="00000000" w:rsidP="00000000" w:rsidRDefault="00000000" w:rsidRPr="00000000" w14:paraId="00000120">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“What We Do: Humanitarian Action: Facts and Figures.” </w:t>
      </w:r>
      <w:r w:rsidDel="00000000" w:rsidR="00000000" w:rsidRPr="00000000">
        <w:rPr>
          <w:rFonts w:ascii="Century Gothic" w:cs="Century Gothic" w:eastAsia="Century Gothic" w:hAnsi="Century Gothic"/>
          <w:i w:val="1"/>
          <w:iCs w:val="1"/>
          <w:rtl w:val="0"/>
        </w:rPr>
        <w:t xml:space="preserve">UN Women</w:t>
      </w:r>
      <w:r w:rsidDel="00000000" w:rsidR="00000000" w:rsidRPr="00000000">
        <w:rPr>
          <w:rFonts w:ascii="Century Gothic" w:cs="Century Gothic" w:eastAsia="Century Gothic" w:hAnsi="Century Gothic"/>
          <w:rtl w:val="0"/>
        </w:rPr>
        <w:t xml:space="preserve">, May 2017, www.unwomen.org/en/what-we-do/humanitarian-action/facts-and-figures.</w:t>
      </w:r>
    </w:p>
    <w:p w:rsidR="00000000" w:rsidDel="00000000" w:rsidP="00000000" w:rsidRDefault="00000000" w:rsidRPr="00000000" w14:paraId="00000121">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“Why a Woman Is Killed Every 10 Minutes: Global Femicide.” </w:t>
      </w:r>
      <w:r w:rsidDel="00000000" w:rsidR="00000000" w:rsidRPr="00000000">
        <w:rPr>
          <w:rFonts w:ascii="Century Gothic" w:cs="Century Gothic" w:eastAsia="Century Gothic" w:hAnsi="Century Gothic"/>
          <w:i w:val="1"/>
          <w:iCs w:val="1"/>
          <w:rtl w:val="0"/>
        </w:rPr>
        <w:t xml:space="preserve">United Nations: Office on Drugs and Crime</w:t>
      </w:r>
      <w:r w:rsidDel="00000000" w:rsidR="00000000" w:rsidRPr="00000000">
        <w:rPr>
          <w:rFonts w:ascii="Century Gothic" w:cs="Century Gothic" w:eastAsia="Century Gothic" w:hAnsi="Century Gothic"/>
          <w:rtl w:val="0"/>
        </w:rPr>
        <w:t xml:space="preserve">, 2024, www.unodc.org/unodc/frontpage/2025/November/why-a-woman-is-killed-every-10-minutes-the-rising-wave-of-global-femicide.html.</w:t>
      </w:r>
    </w:p>
    <w:p w:rsidR="00000000" w:rsidDel="00000000" w:rsidP="00000000" w:rsidRDefault="00000000" w:rsidRPr="00000000" w14:paraId="00000122">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World Health Organisation. “Violence against Women.” </w:t>
      </w:r>
      <w:r w:rsidDel="00000000" w:rsidR="00000000" w:rsidRPr="00000000">
        <w:rPr>
          <w:rFonts w:ascii="Century Gothic" w:cs="Century Gothic" w:eastAsia="Century Gothic" w:hAnsi="Century Gothic"/>
          <w:i w:val="1"/>
          <w:iCs w:val="1"/>
          <w:rtl w:val="0"/>
        </w:rPr>
        <w:t xml:space="preserve">Www.who.int</w:t>
      </w:r>
      <w:r w:rsidDel="00000000" w:rsidR="00000000" w:rsidRPr="00000000">
        <w:rPr>
          <w:rFonts w:ascii="Century Gothic" w:cs="Century Gothic" w:eastAsia="Century Gothic" w:hAnsi="Century Gothic"/>
          <w:rtl w:val="0"/>
        </w:rPr>
        <w:t xml:space="preserve">, 2021, www.who.int/health-topics/violence-against-women#tab=tab_1.</w:t>
      </w:r>
    </w:p>
    <w:p w:rsidR="00000000" w:rsidDel="00000000" w:rsidP="00000000" w:rsidRDefault="00000000" w:rsidRPr="00000000" w14:paraId="00000123">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World Population Review. “Femicide Rates by Country 2022.” </w:t>
      </w:r>
      <w:r w:rsidDel="00000000" w:rsidR="00000000" w:rsidRPr="00000000">
        <w:rPr>
          <w:rFonts w:ascii="Century Gothic" w:cs="Century Gothic" w:eastAsia="Century Gothic" w:hAnsi="Century Gothic"/>
          <w:i w:val="1"/>
          <w:iCs w:val="1"/>
          <w:rtl w:val="0"/>
        </w:rPr>
        <w:t xml:space="preserve">Worldpopulationreview.com</w:t>
      </w:r>
      <w:r w:rsidDel="00000000" w:rsidR="00000000" w:rsidRPr="00000000">
        <w:rPr>
          <w:rFonts w:ascii="Century Gothic" w:cs="Century Gothic" w:eastAsia="Century Gothic" w:hAnsi="Century Gothic"/>
          <w:rtl w:val="0"/>
        </w:rPr>
        <w:t xml:space="preserve">, 2024, worldpopulationreview.com/country-rankings/femicide-rates-by-country.</w:t>
      </w:r>
    </w:p>
    <w:p w:rsidR="00000000" w:rsidDel="00000000" w:rsidP="00000000" w:rsidRDefault="00000000" w:rsidRPr="00000000" w14:paraId="00000124">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“World Report 2026: Rights Trends in Pakistan.” </w:t>
      </w:r>
      <w:r w:rsidDel="00000000" w:rsidR="00000000" w:rsidRPr="00000000">
        <w:rPr>
          <w:rFonts w:ascii="Century Gothic" w:cs="Century Gothic" w:eastAsia="Century Gothic" w:hAnsi="Century Gothic"/>
          <w:i w:val="1"/>
          <w:iCs w:val="1"/>
          <w:rtl w:val="0"/>
        </w:rPr>
        <w:t xml:space="preserve">Human Rights Watch</w:t>
      </w:r>
      <w:r w:rsidDel="00000000" w:rsidR="00000000" w:rsidRPr="00000000">
        <w:rPr>
          <w:rFonts w:ascii="Century Gothic" w:cs="Century Gothic" w:eastAsia="Century Gothic" w:hAnsi="Century Gothic"/>
          <w:rtl w:val="0"/>
        </w:rPr>
        <w:t xml:space="preserve">, 8 Jan. 2026, www.hrw.org/world-report/2026/country-chapters/pakistan.</w:t>
      </w:r>
    </w:p>
    <w:p w:rsidR="00000000" w:rsidDel="00000000" w:rsidP="00000000" w:rsidRDefault="00000000" w:rsidRPr="00000000" w14:paraId="00000125">
      <w:pPr>
        <w:widowControl w:val="0"/>
        <w:spacing w:after="0" w:before="0" w:line="360" w:lineRule="auto"/>
        <w:ind w:left="0" w:firstLine="0"/>
        <w:jc w:val="both"/>
        <w:rPr>
          <w:rFonts w:ascii="Century Gothic" w:cs="Century Gothic" w:eastAsia="Century Gothic" w:hAnsi="Century Gothic"/>
          <w:b w:val="1"/>
          <w:bCs w:val="1"/>
        </w:rPr>
      </w:pPr>
      <w:r w:rsidDel="00000000" w:rsidR="00000000" w:rsidRPr="00000000">
        <w:rPr>
          <w:rtl w:val="0"/>
        </w:rPr>
      </w:r>
    </w:p>
    <w:sectPr>
      <w:headerReference r:id="rId10" w:type="default"/>
      <w:footerReference r:id="rId11"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pageBreakBefore w:val="0"/>
      <w:widowControl w:val="0"/>
      <w:tabs>
        <w:tab w:val="center" w:leader="none" w:pos="4320"/>
        <w:tab w:val="right" w:leader="none" w:pos="8640"/>
      </w:tabs>
      <w:spacing w:line="240" w:lineRule="auto"/>
      <w:jc w:val="right"/>
      <w:rPr/>
    </w:pPr>
    <w:r w:rsidDel="00000000" w:rsidR="00000000" w:rsidRPr="00000000">
      <w:rPr>
        <w:sz w:val="18"/>
        <w:szCs w:val="18"/>
        <w:rtl w:val="0"/>
      </w:rPr>
      <w:t xml:space="preserve"> </w:t>
    </w:r>
    <w:r w:rsidDel="00000000" w:rsidR="00000000" w:rsidRPr="00000000">
      <w:rPr>
        <w:b w:val="1"/>
        <w:bCs w:val="1"/>
        <w:sz w:val="18"/>
        <w:szCs w:val="18"/>
        <w:rtl w:val="0"/>
      </w:rPr>
      <w:t xml:space="preserve">Research Report</w:t>
    </w:r>
    <w:r w:rsidDel="00000000" w:rsidR="00000000" w:rsidRPr="00000000">
      <w:rPr>
        <w:sz w:val="18"/>
        <w:szCs w:val="18"/>
        <w:rtl w:val="0"/>
      </w:rPr>
      <w:t xml:space="preserve"> | Page </w:t>
    </w:r>
    <w:r w:rsidDel="00000000" w:rsidR="00000000" w:rsidRPr="00000000">
      <w:rPr>
        <w:sz w:val="18"/>
        <w:szCs w:val="18"/>
      </w:rPr>
      <w:fldChar w:fldCharType="begin"/>
      <w:instrText xml:space="preserve">PAGE</w:instrText>
      <w:fldChar w:fldCharType="separate"/>
      <w:fldChar w:fldCharType="end"/>
    </w:r>
    <w:r w:rsidDel="00000000" w:rsidR="00000000" w:rsidRPr="00000000">
      <w:rPr>
        <w:sz w:val="18"/>
        <w:szCs w:val="18"/>
        <w:rtl w:val="0"/>
      </w:rPr>
      <w:t xml:space="preserve"> of </w:t>
    </w:r>
    <w:r w:rsidDel="00000000" w:rsidR="00000000" w:rsidRPr="00000000">
      <w:rPr>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pageBreakBefore w:val="0"/>
      <w:widowControl w:val="0"/>
      <w:tabs>
        <w:tab w:val="center" w:leader="none" w:pos="4320"/>
        <w:tab w:val="right" w:leader="none" w:pos="8640"/>
      </w:tabs>
      <w:spacing w:before="708" w:line="240" w:lineRule="auto"/>
      <w:jc w:val="right"/>
      <w:rPr/>
    </w:pPr>
    <w:r w:rsidDel="00000000" w:rsidR="00000000" w:rsidRPr="00000000">
      <w:rPr>
        <w:b w:val="1"/>
        <w:bCs w:val="1"/>
        <w:sz w:val="18"/>
        <w:szCs w:val="18"/>
        <w:rtl w:val="0"/>
      </w:rPr>
      <w:t xml:space="preserve">Panama Model United Nations </w:t>
    </w:r>
    <w:r w:rsidDel="00000000" w:rsidR="00000000" w:rsidRPr="00000000">
      <w:rPr>
        <w:b w:val="1"/>
        <w:bCs w:val="1"/>
        <w:color w:val="0000ff"/>
        <w:sz w:val="18"/>
        <w:szCs w:val="18"/>
        <w:rtl w:val="0"/>
      </w:rPr>
      <w:t xml:space="preserve">2026 </w:t>
    </w:r>
    <w:r w:rsidDel="00000000" w:rsidR="00000000" w:rsidRPr="00000000">
      <w:rPr>
        <w:sz w:val="18"/>
        <w:szCs w:val="18"/>
        <w:rtl w:val="0"/>
      </w:rPr>
      <w:t xml:space="preserve">| XXXIV Annual Session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unwomen.org/en/articles/explainer/five-essential-facts-to-know-about-femicide"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unodc.org/unodc/en/frontpage/2018/November/home-the-most-dangerous-place-for-women-with-majority-of-female-homicide-victims-worldwide-killed-by-partners-or-family--unodc-study-says.html" TargetMode="External"/><Relationship Id="rId8" Type="http://schemas.openxmlformats.org/officeDocument/2006/relationships/hyperlink" Target="https://ourworldindata.org/grapher/female-homicide-victim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