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6.624755859375" w:firstLine="0"/>
        <w:jc w:val="right"/>
        <w:rPr>
          <w:rFonts w:ascii="Century Gothic" w:cs="Century Gothic" w:eastAsia="Century Gothic" w:hAnsi="Century Gothic"/>
          <w:b w:val="0"/>
          <w:bCs w:val="0"/>
          <w:i w:val="0"/>
          <w:iCs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18"/>
          <w:szCs w:val="18"/>
          <w:u w:val="none"/>
          <w:shd w:fill="auto" w:val="clear"/>
          <w:vertAlign w:val="baseline"/>
          <w:rtl w:val="0"/>
        </w:rPr>
        <w:t xml:space="preserve">Panama Model United Nations </w:t>
      </w:r>
      <w:r w:rsidDel="00000000" w:rsidR="00000000" w:rsidRPr="00000000">
        <w:rPr>
          <w:rFonts w:ascii="Century Gothic" w:cs="Century Gothic" w:eastAsia="Century Gothic" w:hAnsi="Century Gothic"/>
          <w:b w:val="1"/>
          <w:bCs w:val="1"/>
          <w:i w:val="0"/>
          <w:iCs w:val="0"/>
          <w:smallCaps w:val="0"/>
          <w:strike w:val="0"/>
          <w:color w:val="0000ff"/>
          <w:sz w:val="18"/>
          <w:szCs w:val="18"/>
          <w:u w:val="none"/>
          <w:shd w:fill="auto" w:val="clear"/>
          <w:vertAlign w:val="baseline"/>
          <w:rtl w:val="0"/>
        </w:rPr>
        <w:t xml:space="preserve">202</w:t>
      </w:r>
      <w:r w:rsidDel="00000000" w:rsidR="00000000" w:rsidRPr="00000000">
        <w:rPr>
          <w:rFonts w:ascii="Century Gothic" w:cs="Century Gothic" w:eastAsia="Century Gothic" w:hAnsi="Century Gothic"/>
          <w:b w:val="1"/>
          <w:bCs w:val="1"/>
          <w:color w:val="0000ff"/>
          <w:sz w:val="18"/>
          <w:szCs w:val="18"/>
          <w:rtl w:val="0"/>
        </w:rPr>
        <w:t xml:space="preserve">6</w:t>
      </w:r>
      <w:r w:rsidDel="00000000" w:rsidR="00000000" w:rsidRPr="00000000">
        <w:rPr>
          <w:rFonts w:ascii="Century Gothic" w:cs="Century Gothic" w:eastAsia="Century Gothic" w:hAnsi="Century Gothic"/>
          <w:b w:val="0"/>
          <w:bCs w:val="0"/>
          <w:i w:val="0"/>
          <w:iCs w:val="0"/>
          <w:smallCaps w:val="0"/>
          <w:strike w:val="0"/>
          <w:color w:val="000000"/>
          <w:sz w:val="18"/>
          <w:szCs w:val="18"/>
          <w:u w:val="none"/>
          <w:shd w:fill="auto" w:val="clear"/>
          <w:vertAlign w:val="baseline"/>
          <w:rtl w:val="0"/>
        </w:rPr>
        <w:t xml:space="preserve">| XXXI</w:t>
      </w:r>
      <w:r w:rsidDel="00000000" w:rsidR="00000000" w:rsidRPr="00000000">
        <w:rPr>
          <w:rFonts w:ascii="Century Gothic" w:cs="Century Gothic" w:eastAsia="Century Gothic" w:hAnsi="Century Gothic"/>
          <w:sz w:val="18"/>
          <w:szCs w:val="18"/>
          <w:rtl w:val="0"/>
        </w:rPr>
        <w:t xml:space="preserve">V</w:t>
      </w:r>
      <w:r w:rsidDel="00000000" w:rsidR="00000000" w:rsidRPr="00000000">
        <w:rPr>
          <w:rFonts w:ascii="Century Gothic" w:cs="Century Gothic" w:eastAsia="Century Gothic" w:hAnsi="Century Gothic"/>
          <w:b w:val="0"/>
          <w:bCs w:val="0"/>
          <w:i w:val="0"/>
          <w:iCs w:val="0"/>
          <w:smallCaps w:val="0"/>
          <w:strike w:val="0"/>
          <w:color w:val="000000"/>
          <w:sz w:val="18"/>
          <w:szCs w:val="18"/>
          <w:u w:val="none"/>
          <w:shd w:fill="auto" w:val="clear"/>
          <w:vertAlign w:val="baseline"/>
          <w:rtl w:val="0"/>
        </w:rPr>
        <w:t xml:space="preserve"> Sesión Anual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9.940185546875" w:line="240" w:lineRule="auto"/>
        <w:ind w:left="25.080108642578125"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Foro: </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Consejo de Derechos Humanos (CDH)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60498046875" w:line="354.4036388397217" w:lineRule="auto"/>
        <w:ind w:left="1088.5400390625" w:right="844.246826171875" w:hanging="1079.5199584960938"/>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Tema #1: </w:t>
      </w:r>
      <w:r w:rsidDel="00000000" w:rsidR="00000000" w:rsidRPr="00000000">
        <w:rPr>
          <w:rFonts w:ascii="Century Gothic" w:cs="Century Gothic" w:eastAsia="Century Gothic" w:hAnsi="Century Gothic"/>
          <w:b w:val="1"/>
          <w:bCs w:val="1"/>
          <w:rtl w:val="0"/>
        </w:rPr>
        <w:t xml:space="preserve">Abordando las violaciones de derechos humanos en prisiones y centros de detención sobrepoblados</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240" w:lineRule="auto"/>
        <w:ind w:left="16.94000244140625"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Oficial Estudiantil: </w:t>
      </w:r>
      <w:r w:rsidDel="00000000" w:rsidR="00000000" w:rsidRPr="00000000">
        <w:rPr>
          <w:rFonts w:ascii="Century Gothic" w:cs="Century Gothic" w:eastAsia="Century Gothic" w:hAnsi="Century Gothic"/>
          <w:rtl w:val="0"/>
        </w:rPr>
        <w:t xml:space="preserve">Diego Lizarzaburu</w:t>
      </w:r>
      <w:r w:rsidDel="00000000" w:rsidR="00000000" w:rsidRPr="00000000">
        <w:rPr>
          <w:rFonts w:ascii="Century Gothic" w:cs="Century Gothic" w:eastAsia="Century Gothic" w:hAnsi="Century Gothic"/>
          <w:rtl w:val="0"/>
        </w:rPr>
        <w:t xml:space="preserve"> y Nicolas Vallarino</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60498046875" w:line="240" w:lineRule="auto"/>
        <w:ind w:left="24.640045166015625"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Posición: </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Moderador del Consejo de Derechos Humanos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2.060546875" w:line="208.7984275817871" w:lineRule="auto"/>
        <w:ind w:left="28.600006103515625" w:right="829.98291015625" w:firstLine="8.000030517578125"/>
        <w:jc w:val="left"/>
        <w:rPr>
          <w:rFonts w:ascii="Century Gothic" w:cs="Century Gothic" w:eastAsia="Century Gothic" w:hAnsi="Century Gothic"/>
          <w:color w:val="797676"/>
          <w:highlight w:val="white"/>
        </w:rPr>
      </w:pPr>
      <w:r w:rsidDel="00000000" w:rsidR="00000000" w:rsidRPr="00000000">
        <w:rPr>
          <w:rFonts w:ascii="Century Gothic" w:cs="Century Gothic" w:eastAsia="Century Gothic" w:hAnsi="Century Gothic"/>
        </w:rPr>
        <w:drawing>
          <wp:inline distB="114300" distT="114300" distL="114300" distR="114300">
            <wp:extent cx="6493880" cy="43307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493880" cy="4330700"/>
                    </a:xfrm>
                    <a:prstGeom prst="rect"/>
                    <a:ln/>
                  </pic:spPr>
                </pic:pic>
              </a:graphicData>
            </a:graphic>
          </wp:inline>
        </w:drawing>
      </w:r>
      <w:r w:rsidDel="00000000" w:rsidR="00000000" w:rsidRPr="00000000">
        <w:rPr>
          <w:rFonts w:ascii="Century Gothic" w:cs="Century Gothic" w:eastAsia="Century Gothic" w:hAnsi="Century Gothic"/>
          <w:color w:val="797676"/>
          <w:highlight w:val="white"/>
          <w:rtl w:val="0"/>
        </w:rPr>
        <w:t xml:space="preserve">https://www.elmundo.es/internacional/2025/06/30/68622a26e9cf4a773e8b4578.html</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2.060546875" w:line="208.7984275817871" w:lineRule="auto"/>
        <w:ind w:left="28.600006103515625" w:right="829.98291015625" w:firstLine="8.000030517578125"/>
        <w:jc w:val="left"/>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i w:val="0"/>
          <w:iCs w:val="0"/>
          <w:smallCaps w:val="0"/>
          <w:strike w:val="0"/>
          <w:color w:val="0000ff"/>
          <w:sz w:val="22"/>
          <w:szCs w:val="22"/>
          <w:u w:val="none"/>
          <w:shd w:fill="auto" w:val="clear"/>
          <w:vertAlign w:val="baseline"/>
          <w:rtl w:val="0"/>
        </w:rPr>
        <w:t xml:space="preserve">Introducción </w:t>
      </w:r>
      <w:r w:rsidDel="00000000" w:rsidR="00000000" w:rsidRPr="00000000">
        <w:rPr>
          <w:rFonts w:ascii="Century Gothic" w:cs="Century Gothic" w:eastAsia="Century Gothic" w:hAnsi="Century Gothic"/>
          <w:b w:val="1"/>
          <w:bCs w:val="1"/>
          <w:i w:val="0"/>
          <w:iCs w:val="0"/>
          <w:smallCaps w:val="0"/>
          <w:strike w:val="0"/>
          <w:color w:val="0000ff"/>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8">
      <w:pPr>
        <w:widowControl w:val="0"/>
        <w:spacing w:after="240" w:before="240" w:line="354.4036388397217" w:lineRule="auto"/>
        <w:ind w:left="0"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forma en que una sociedad trata a sus prisioneros es uno de los reflejos más agudos de su carácter . . .” son las palabras dichas por Nelson Mandela, un famoso activista de los derechos humanos y primer presidente negro de sudafrica. Las violaciones de los derechos humanos en prisiones y centros de detención sobrepoblados es uno de los problemas de derechos humanos que están presentes en todos lados del mundo, desde las américas hasta asia. Solo en México hay un déficit 34,355 espacios en prisiones al momento de agosto de 2025.  Los centros penitenciarios sobrepoblados conlleva diferentes problemas además sobrepoblación, por ejemplo siendo como un espacio hacinado promueve las enfermedades como la Tuberculosis, el VIH entre otras.</w:t>
      </w:r>
      <w:r w:rsidDel="00000000" w:rsidR="00000000" w:rsidRPr="00000000">
        <w:rPr>
          <w:rtl w:val="0"/>
        </w:rPr>
      </w:r>
    </w:p>
    <w:p w:rsidR="00000000" w:rsidDel="00000000" w:rsidP="00000000" w:rsidRDefault="00000000" w:rsidRPr="00000000" w14:paraId="00000009">
      <w:pPr>
        <w:widowControl w:val="0"/>
        <w:spacing w:after="240" w:before="240" w:line="354.4036388397217" w:lineRule="auto"/>
        <w:ind w:left="0"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Estas violaciones a los derechos humanos por sobrepoblación han sido un problema recurrente desde el siglo XX, desde Robben island en la epoca de la segregación racial en Sudáfrica hasta los momentos de las dictaduras en los años 70s y 80s los centros penitenciarios y criminales sobrepoblados han sido utilizados para torturar y desaparecer personas ademas de tener condiciones inhumas. Recientemente En América en lugares como Haití, EL Salvador y Estados Unidos hay una cantidad de escándalos en relación al tema, por ejemplo en Haití l</w:t>
      </w:r>
      <w:hyperlink r:id="rId7">
        <w:r w:rsidDel="00000000" w:rsidR="00000000" w:rsidRPr="00000000">
          <w:rPr>
            <w:rFonts w:ascii="Century Gothic" w:cs="Century Gothic" w:eastAsia="Century Gothic" w:hAnsi="Century Gothic"/>
            <w:rtl w:val="0"/>
          </w:rPr>
          <w:t xml:space="preserve">a organización de las Naciones Unidas</w:t>
        </w:r>
      </w:hyperlink>
      <w:r w:rsidDel="00000000" w:rsidR="00000000" w:rsidRPr="00000000">
        <w:rPr>
          <w:rFonts w:ascii="Century Gothic" w:cs="Century Gothic" w:eastAsia="Century Gothic" w:hAnsi="Century Gothic"/>
          <w:rtl w:val="0"/>
        </w:rPr>
        <w:t xml:space="preserve"> (ONU) estima que las cárceles triplican su capacidad, en el salvador a los reclusos se les tortura fisica y mentalmente en megaprisiones sobrepobladas siendo 252 documentadas en 2025 por Human Rights Watch (Human Rights Watch), y en Estados Unidos de acuerdo con la Universidad de Syracuse en sitios como el Centro de detencion Otay Mesa supera su capacidad de alberge por mas de 100 personas.</w:t>
      </w:r>
      <w:r w:rsidDel="00000000" w:rsidR="00000000" w:rsidRPr="00000000">
        <w:rPr>
          <w:rtl w:val="0"/>
        </w:rPr>
      </w:r>
    </w:p>
    <w:p w:rsidR="00000000" w:rsidDel="00000000" w:rsidP="00000000" w:rsidRDefault="00000000" w:rsidRPr="00000000" w14:paraId="0000000A">
      <w:pPr>
        <w:widowControl w:val="0"/>
        <w:spacing w:after="240" w:before="240" w:line="354.4036388397217" w:lineRule="auto"/>
        <w:ind w:left="0"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problema central de el tema es que esta sobrepoblación en estos centros causa un peligro sanitario y físico a los reclusos, subiendo tasas de enfermedad, tortura, falta de atencion medica entre otras violaciones.</w:t>
      </w:r>
    </w:p>
    <w:p w:rsidR="00000000" w:rsidDel="00000000" w:rsidP="00000000" w:rsidRDefault="00000000" w:rsidRPr="00000000" w14:paraId="0000000B">
      <w:pPr>
        <w:widowControl w:val="0"/>
        <w:spacing w:after="240" w:before="240" w:line="354.4036388397217" w:lineRule="auto"/>
        <w:ind w:left="0" w:firstLine="0"/>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rtl w:val="0"/>
        </w:rPr>
        <w:t xml:space="preserve">Estas violaciones a los derechos humanos son tan controversiales porque van directamente en contra de las políticas “mano dura” de algunos países conservadores los cuales argumentan que este hacinamiento y encarcelaciones masivas reducen las tasas de crímenes y ayudan a la seguridad pública.</w:t>
        <w:br w:type="textWrapping"/>
        <w:t xml:space="preserve">Este problema es de tanta importancia a resolver ya que causa decenas de muertes al año que podrían ser prevenidas. No solo causan muertes sino que también violan las reglas mandela y los fallos de la Comisión Interamericana de Derechos Humanos (CIDH) perpetuando ciclos de violencia sin arreglar la causa raíz del problema.</w:t>
      </w:r>
      <w:r w:rsidDel="00000000" w:rsidR="00000000" w:rsidRPr="00000000">
        <w:rPr>
          <w:rtl w:val="0"/>
        </w:rPr>
      </w:r>
    </w:p>
    <w:p w:rsidR="00000000" w:rsidDel="00000000" w:rsidP="00000000" w:rsidRDefault="00000000" w:rsidRPr="00000000" w14:paraId="0000000C">
      <w:pPr>
        <w:widowControl w:val="0"/>
        <w:spacing w:after="240" w:before="240" w:line="354.4036388397217" w:lineRule="auto"/>
        <w:ind w:left="0" w:firstLine="0"/>
        <w:rPr>
          <w:rFonts w:ascii="Century Gothic" w:cs="Century Gothic" w:eastAsia="Century Gothic" w:hAnsi="Century Gothic"/>
          <w:b w:val="1"/>
          <w:bCs w:val="1"/>
          <w:i w:val="0"/>
          <w:iCs w:val="0"/>
          <w:smallCaps w:val="0"/>
          <w:strike w:val="0"/>
          <w:color w:val="0000ff"/>
          <w:sz w:val="22"/>
          <w:szCs w:val="22"/>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ff"/>
          <w:sz w:val="22"/>
          <w:szCs w:val="22"/>
          <w:u w:val="none"/>
          <w:shd w:fill="auto" w:val="clear"/>
          <w:vertAlign w:val="baseline"/>
          <w:rtl w:val="0"/>
        </w:rPr>
        <w:t xml:space="preserve">Definición de Términos Importantes </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598876953125" w:line="354.4036388397217" w:lineRule="auto"/>
        <w:ind w:left="23.5400390625" w:right="841.317138671875" w:firstLine="1.100006103515625"/>
        <w:jc w:val="both"/>
        <w:rPr>
          <w:rFonts w:ascii="Century Gothic" w:cs="Century Gothic" w:eastAsia="Century Gothic" w:hAnsi="Century Gothic"/>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rtl w:val="0"/>
        </w:rPr>
        <w:t xml:space="preserve">Sobrepoblación carcelaria: </w:t>
      </w:r>
      <w:r w:rsidDel="00000000" w:rsidR="00000000" w:rsidRPr="00000000">
        <w:rPr>
          <w:rFonts w:ascii="Century Gothic" w:cs="Century Gothic" w:eastAsia="Century Gothic" w:hAnsi="Century Gothic"/>
          <w:rtl w:val="0"/>
        </w:rPr>
        <w:t xml:space="preserve">Situación en la que el número de personas recluidas en un centro de detención supera su capacidad oficial, lo que genera condiciones inhumanas y dificulta el acceso a servicios básicos. (UNODC)</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389892578125" w:line="354.4036388397217" w:lineRule="auto"/>
        <w:ind w:left="17.819976806640625" w:right="837.685546875" w:firstLine="6.82006835937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rtl w:val="0"/>
        </w:rPr>
        <w:t xml:space="preserve">Derechos Humanos</w:t>
      </w: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entury Gothic" w:cs="Century Gothic" w:eastAsia="Century Gothic" w:hAnsi="Century Gothic"/>
          <w:rtl w:val="0"/>
        </w:rPr>
        <w:t xml:space="preserve">Derechos inherentes a todos los seres humanos, sin distinción de raza, sexo, nacionalidad, origen étnico, lengua, religión o cualquier otra condición, garantizados por el derecho internacional (ONU)</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9.940185546875" w:line="354.4036388397217" w:lineRule="auto"/>
        <w:ind w:left="18.260040283203125" w:right="832.17529296875" w:firstLine="6.3800048828125"/>
        <w:jc w:val="left"/>
        <w:rPr>
          <w:rFonts w:ascii="Century Gothic" w:cs="Century Gothic" w:eastAsia="Century Gothic" w:hAnsi="Century Gothic"/>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rtl w:val="0"/>
        </w:rPr>
        <w:t xml:space="preserve">Tortura: </w:t>
      </w:r>
      <w:r w:rsidDel="00000000" w:rsidR="00000000" w:rsidRPr="00000000">
        <w:rPr>
          <w:rFonts w:ascii="Century Gothic" w:cs="Century Gothic" w:eastAsia="Century Gothic" w:hAnsi="Century Gothic"/>
          <w:rtl w:val="0"/>
        </w:rPr>
        <w:t xml:space="preserve">Todo acto por el cual se inflija intencionalmente a una persona dolores o sufrimiento graves, ya sean físicos o mentales, con fines como obtener información, castigar o intimidar (Convención de la ONU contra la tortura, 1984)</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389892578125" w:line="354.4036388397217" w:lineRule="auto"/>
        <w:ind w:left="16.719970703125" w:right="819.425048828125" w:hanging="1.100006103515625"/>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Trato</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b w:val="1"/>
          <w:bCs w:val="1"/>
          <w:rtl w:val="0"/>
        </w:rPr>
        <w:t xml:space="preserve">inhumano</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b w:val="1"/>
          <w:bCs w:val="1"/>
          <w:rtl w:val="0"/>
        </w:rPr>
        <w:t xml:space="preserve">o</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b w:val="1"/>
          <w:bCs w:val="1"/>
          <w:rtl w:val="0"/>
        </w:rPr>
        <w:t xml:space="preserve">degradante:</w:t>
      </w:r>
      <w:r w:rsidDel="00000000" w:rsidR="00000000" w:rsidRPr="00000000">
        <w:rPr>
          <w:rFonts w:ascii="Century Gothic" w:cs="Century Gothic" w:eastAsia="Century Gothic" w:hAnsi="Century Gothic"/>
          <w:rtl w:val="0"/>
        </w:rPr>
        <w:t xml:space="preserve"> condiciones o acciones que causan sufrimiento intenso, humillación o degradación de la dignidad humana, sin llegar a construir tortura, pero igualmente prohibidas por el derecho internacional (CEDH).</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389892578125" w:line="354.4036388397217" w:lineRule="auto"/>
        <w:ind w:left="16.719970703125" w:right="819.425048828125" w:hanging="1.10000610351562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rtl w:val="0"/>
        </w:rPr>
        <w:t xml:space="preserve">Impunidad: </w:t>
      </w: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entury Gothic" w:cs="Century Gothic" w:eastAsia="Century Gothic" w:hAnsi="Century Gothic"/>
          <w:rtl w:val="0"/>
        </w:rPr>
        <w:t xml:space="preserve">Ausencia de castigo o consecuencias legales para quienes cometen violaciones de derechos humanos dentro de los sistemas penitenciarios. </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389892578125" w:line="354.4036388397217" w:lineRule="auto"/>
        <w:ind w:left="17.819976806640625" w:right="816.16455078125" w:firstLine="8.80004882812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rtl w:val="0"/>
        </w:rPr>
        <w:t xml:space="preserve">Hacinamiento</w:t>
      </w: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entury Gothic" w:cs="Century Gothic" w:eastAsia="Century Gothic" w:hAnsi="Century Gothic"/>
          <w:rtl w:val="0"/>
        </w:rPr>
        <w:t xml:space="preserve">Condición en que personas u objetos ocupan un espacio insuficiente para su número, aplicado en contextos carcelarios cuando las celdas alojan más personas de las previstas, afectando la salud, seguridad e higiene. </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389892578125" w:line="354.4036388397217" w:lineRule="auto"/>
        <w:ind w:left="0" w:right="815.570068359375"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389892578125" w:line="354.4036388397217" w:lineRule="auto"/>
        <w:ind w:left="0" w:right="815.570068359375" w:firstLine="0"/>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i w:val="0"/>
          <w:iCs w:val="0"/>
          <w:smallCaps w:val="0"/>
          <w:strike w:val="0"/>
          <w:color w:val="0000ff"/>
          <w:sz w:val="22"/>
          <w:szCs w:val="22"/>
          <w:u w:val="none"/>
          <w:vertAlign w:val="baseline"/>
          <w:rtl w:val="0"/>
        </w:rPr>
        <w:t xml:space="preserve">Información General </w:t>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60498046875" w:line="360" w:lineRule="auto"/>
        <w:ind w:left="24.640045166015625" w:right="0" w:firstLine="0"/>
        <w:jc w:val="left"/>
        <w:rPr>
          <w:rFonts w:ascii="Century Gothic" w:cs="Century Gothic" w:eastAsia="Century Gothic" w:hAnsi="Century Gothic"/>
          <w:b w:val="1"/>
          <w:bCs w:val="1"/>
          <w:i w:val="0"/>
          <w:iCs w:val="0"/>
          <w:smallCaps w:val="0"/>
          <w:strike w:val="0"/>
          <w:color w:val="000000"/>
          <w:sz w:val="22"/>
          <w:szCs w:val="22"/>
          <w:u w:val="none"/>
          <w:vertAlign w:val="baseline"/>
        </w:rPr>
      </w:pPr>
      <w:r w:rsidDel="00000000" w:rsidR="00000000" w:rsidRPr="00000000">
        <w:rPr>
          <w:rFonts w:ascii="Century Gothic" w:cs="Century Gothic" w:eastAsia="Century Gothic" w:hAnsi="Century Gothic"/>
          <w:b w:val="1"/>
          <w:bCs w:val="1"/>
          <w:rtl w:val="0"/>
        </w:rPr>
        <w:t xml:space="preserve">La crisis global de sobrepoblación carcelaria y derechos humanos</w:t>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60498046875" w:line="360" w:lineRule="auto"/>
        <w:ind w:left="12.320098876953125" w:right="809.83642578125" w:firstLine="13.419952392578125"/>
        <w:jc w:val="both"/>
        <w:rPr>
          <w:rFonts w:ascii="Century Gothic" w:cs="Century Gothic" w:eastAsia="Century Gothic" w:hAnsi="Century Gothic"/>
          <w:b w:val="0"/>
          <w:bCs w:val="0"/>
          <w:i w:val="0"/>
          <w:iCs w:val="0"/>
          <w:smallCaps w:val="0"/>
          <w:strike w:val="0"/>
          <w:color w:val="000000"/>
          <w:sz w:val="22"/>
          <w:szCs w:val="22"/>
          <w:u w:val="none"/>
          <w:vertAlign w:val="baseline"/>
        </w:rPr>
      </w:pPr>
      <w:r w:rsidDel="00000000" w:rsidR="00000000" w:rsidRPr="00000000">
        <w:rPr>
          <w:rFonts w:ascii="Century Gothic" w:cs="Century Gothic" w:eastAsia="Century Gothic" w:hAnsi="Century Gothic"/>
          <w:rtl w:val="0"/>
        </w:rPr>
        <w:t xml:space="preserve">La sobrepoblación en cárceles y centros de detención representa una de las crisis de derechos humanos más graves y sistemáticas a nivel mundial. Según la oficina de las Naciones Unidas contra la droga y el delito (UNODC), más de 11 millones de personas se encuentran privadas de libertad en todo el mundo y en muchos países la capacidad de los sistemas penitenciarios se supera en un 150% o más. Estas situaciones generan condiciones que violan directamente los derechos fundamentales de las personas recluidas, incluyendo el derecho a la salud, a la integridad física, a un trato digno y a la no discriminación, consagrados en reglas mínimas de las Naciones Unidas para el tratamiento de los reclusos (Reglas Nelson Mandela, 2015)</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389892578125" w:line="360" w:lineRule="auto"/>
        <w:ind w:left="12.53997802734375" w:right="0" w:firstLine="0"/>
        <w:jc w:val="left"/>
        <w:rPr>
          <w:rFonts w:ascii="Century Gothic" w:cs="Century Gothic" w:eastAsia="Century Gothic" w:hAnsi="Century Gothic"/>
          <w:b w:val="1"/>
          <w:bCs w:val="1"/>
          <w:i w:val="0"/>
          <w:iCs w:val="0"/>
          <w:smallCaps w:val="0"/>
          <w:strike w:val="0"/>
          <w:color w:val="000000"/>
          <w:sz w:val="22"/>
          <w:szCs w:val="22"/>
          <w:u w:val="none"/>
          <w:vertAlign w:val="baseline"/>
        </w:rPr>
      </w:pPr>
      <w:r w:rsidDel="00000000" w:rsidR="00000000" w:rsidRPr="00000000">
        <w:rPr>
          <w:rFonts w:ascii="Century Gothic" w:cs="Century Gothic" w:eastAsia="Century Gothic" w:hAnsi="Century Gothic"/>
          <w:b w:val="1"/>
          <w:bCs w:val="1"/>
          <w:rtl w:val="0"/>
        </w:rPr>
        <w:t xml:space="preserve">Causas estructurales del hacinamiento</w:t>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598876953125" w:line="360" w:lineRule="auto"/>
        <w:ind w:left="0" w:right="813.580322265625" w:firstLine="25.74005126953125"/>
        <w:jc w:val="both"/>
        <w:rPr>
          <w:rFonts w:ascii="Century Gothic" w:cs="Century Gothic" w:eastAsia="Century Gothic" w:hAnsi="Century Gothic"/>
          <w:b w:val="0"/>
          <w:bCs w:val="0"/>
          <w:i w:val="0"/>
          <w:iCs w:val="0"/>
          <w:smallCaps w:val="0"/>
          <w:strike w:val="0"/>
          <w:color w:val="000000"/>
          <w:sz w:val="22"/>
          <w:szCs w:val="22"/>
          <w:u w:val="none"/>
          <w:vertAlign w:val="baseline"/>
        </w:rPr>
      </w:pPr>
      <w:r w:rsidDel="00000000" w:rsidR="00000000" w:rsidRPr="00000000">
        <w:rPr>
          <w:rFonts w:ascii="Century Gothic" w:cs="Century Gothic" w:eastAsia="Century Gothic" w:hAnsi="Century Gothic"/>
          <w:rtl w:val="0"/>
        </w:rPr>
        <w:t xml:space="preserve">Entre las principales causas de la sobrepoblación carcelaria se encuentra el uso excesivo de la detención preventiva, políticas penales preventivas que priorizan el encarcelamiento sobre medidas alternativas y sistemas judiciales lentos e ineficientes. La UNODC estima que alrededor del 30% de la población carcelaria mundial se encuentra en prisión preventiva, es decir, sin haber sido condenada. Esto no solo agrava el hacinamiento, sino que también expone a personas inocentes a condiciones de detención que constituyen un trato cruel e inhumano. Adicionalmente, la criminalización de la pobreza y la falta de acceso a una defensa jurídica adecuada perpetúan un ciclo de encarcelamiento masivo que afecta desproporcionalmente a los sectores más vulnerables de la sociedad. </w:t>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389892578125" w:line="360" w:lineRule="auto"/>
        <w:ind w:left="22.440032958984375" w:right="0" w:firstLine="0"/>
        <w:jc w:val="left"/>
        <w:rPr>
          <w:rFonts w:ascii="Century Gothic" w:cs="Century Gothic" w:eastAsia="Century Gothic" w:hAnsi="Century Gothic"/>
          <w:b w:val="1"/>
          <w:bCs w:val="1"/>
          <w:i w:val="0"/>
          <w:iCs w:val="0"/>
          <w:smallCaps w:val="0"/>
          <w:strike w:val="0"/>
          <w:color w:val="000000"/>
          <w:sz w:val="22"/>
          <w:szCs w:val="22"/>
          <w:u w:val="none"/>
          <w:vertAlign w:val="baseline"/>
        </w:rPr>
      </w:pPr>
      <w:r w:rsidDel="00000000" w:rsidR="00000000" w:rsidRPr="00000000">
        <w:rPr>
          <w:rFonts w:ascii="Century Gothic" w:cs="Century Gothic" w:eastAsia="Century Gothic" w:hAnsi="Century Gothic"/>
          <w:b w:val="1"/>
          <w:bCs w:val="1"/>
          <w:rtl w:val="0"/>
        </w:rPr>
        <w:t xml:space="preserve">Violaciones de Derechos Humanos en Contextos de Hacinamiento</w:t>
      </w: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60498046875" w:line="360" w:lineRule="auto"/>
        <w:ind w:left="12.320098876953125" w:right="812.430419921875" w:firstLine="6.599884033203125"/>
        <w:jc w:val="both"/>
        <w:rPr>
          <w:rFonts w:ascii="Century Gothic" w:cs="Century Gothic" w:eastAsia="Century Gothic" w:hAnsi="Century Gothic"/>
          <w:b w:val="0"/>
          <w:bCs w:val="0"/>
          <w:i w:val="0"/>
          <w:iCs w:val="0"/>
          <w:smallCaps w:val="0"/>
          <w:strike w:val="0"/>
          <w:color w:val="000000"/>
          <w:sz w:val="22"/>
          <w:szCs w:val="22"/>
          <w:u w:val="none"/>
          <w:vertAlign w:val="baseline"/>
        </w:rPr>
      </w:pPr>
      <w:r w:rsidDel="00000000" w:rsidR="00000000" w:rsidRPr="00000000">
        <w:rPr>
          <w:rFonts w:ascii="Century Gothic" w:cs="Century Gothic" w:eastAsia="Century Gothic" w:hAnsi="Century Gothic"/>
          <w:rtl w:val="0"/>
        </w:rPr>
        <w:t xml:space="preserve">Las condiciones derivadas del hacinamiento generan violaciones sistemáticas de derechos humanos. Entre las más documentadas se encuentran: el acceso insuficiente a atención médica, lo que provoca la propagación de enfermedades como tuberculosis y VIH; la violencia entre reclusos y por parte del personal penitenciario, incluyendo torturas y tratos degradantes; las ausencias de condiciones sanitarias básicas y la falta de programas de rehabilitación y reinserción social. El Comité contra la tortura de la ONU ha señalado que el hacinamiento, por sí mismo, puede construir un trato inhumano o degradante cuando priva a las personas de sus necesidades más básicas, en violación del artículo 7 del Pacto Internacional de Derechos Civiles y Políticos (PIDCP)</w:t>
      </w: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8.389892578125" w:line="360" w:lineRule="auto"/>
        <w:ind w:left="24.640045166015625" w:right="0" w:firstLine="0"/>
        <w:jc w:val="left"/>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i w:val="0"/>
          <w:iCs w:val="0"/>
          <w:smallCaps w:val="0"/>
          <w:strike w:val="0"/>
          <w:color w:val="0000ff"/>
          <w:sz w:val="22"/>
          <w:szCs w:val="22"/>
          <w:u w:val="none"/>
          <w:shd w:fill="auto" w:val="clear"/>
          <w:vertAlign w:val="baseline"/>
          <w:rtl w:val="0"/>
        </w:rPr>
        <w:t xml:space="preserve">Países y Organizaciones Involucradas </w:t>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8.389892578125" w:line="360" w:lineRule="auto"/>
        <w:ind w:right="0"/>
        <w:jc w:val="left"/>
        <w:rPr>
          <w:rFonts w:ascii="Century Gothic" w:cs="Century Gothic" w:eastAsia="Century Gothic" w:hAnsi="Century Gothic"/>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Estados Unidos : </w:t>
      </w:r>
      <w:r w:rsidDel="00000000" w:rsidR="00000000" w:rsidRPr="00000000">
        <w:rPr>
          <w:rFonts w:ascii="Century Gothic" w:cs="Century Gothic" w:eastAsia="Century Gothic" w:hAnsi="Century Gothic"/>
          <w:i w:val="0"/>
          <w:iCs w:val="0"/>
          <w:smallCaps w:val="0"/>
          <w:strike w:val="0"/>
          <w:color w:val="000000"/>
          <w:sz w:val="22"/>
          <w:szCs w:val="22"/>
          <w:u w:val="none"/>
          <w:shd w:fill="auto" w:val="clear"/>
          <w:vertAlign w:val="baseline"/>
          <w:rtl w:val="0"/>
        </w:rPr>
        <w:t xml:space="preserve">Estados </w:t>
      </w:r>
      <w:r w:rsidDel="00000000" w:rsidR="00000000" w:rsidRPr="00000000">
        <w:rPr>
          <w:rFonts w:ascii="Century Gothic" w:cs="Century Gothic" w:eastAsia="Century Gothic" w:hAnsi="Century Gothic"/>
          <w:rtl w:val="0"/>
        </w:rPr>
        <w:t xml:space="preserve">U</w:t>
      </w:r>
      <w:r w:rsidDel="00000000" w:rsidR="00000000" w:rsidRPr="00000000">
        <w:rPr>
          <w:rFonts w:ascii="Century Gothic" w:cs="Century Gothic" w:eastAsia="Century Gothic" w:hAnsi="Century Gothic"/>
          <w:i w:val="0"/>
          <w:iCs w:val="0"/>
          <w:smallCaps w:val="0"/>
          <w:strike w:val="0"/>
          <w:color w:val="000000"/>
          <w:sz w:val="22"/>
          <w:szCs w:val="22"/>
          <w:u w:val="none"/>
          <w:shd w:fill="auto" w:val="clear"/>
          <w:vertAlign w:val="baseline"/>
          <w:rtl w:val="0"/>
        </w:rPr>
        <w:t xml:space="preserve">nidos reconoce las violaciones de derechos humanos en </w:t>
      </w:r>
      <w:r w:rsidDel="00000000" w:rsidR="00000000" w:rsidRPr="00000000">
        <w:rPr>
          <w:rFonts w:ascii="Century Gothic" w:cs="Century Gothic" w:eastAsia="Century Gothic" w:hAnsi="Century Gothic"/>
          <w:rtl w:val="0"/>
        </w:rPr>
        <w:t xml:space="preserve">cárceles</w:t>
      </w:r>
      <w:r w:rsidDel="00000000" w:rsidR="00000000" w:rsidRPr="00000000">
        <w:rPr>
          <w:rFonts w:ascii="Century Gothic" w:cs="Century Gothic" w:eastAsia="Century Gothic" w:hAnsi="Century Gothic"/>
          <w:i w:val="0"/>
          <w:iCs w:val="0"/>
          <w:smallCaps w:val="0"/>
          <w:strike w:val="0"/>
          <w:color w:val="000000"/>
          <w:sz w:val="22"/>
          <w:szCs w:val="22"/>
          <w:u w:val="none"/>
          <w:shd w:fill="auto" w:val="clear"/>
          <w:vertAlign w:val="baseline"/>
          <w:rtl w:val="0"/>
        </w:rPr>
        <w:t xml:space="preserve"> sobrepobladas como un problema serio</w:t>
      </w:r>
      <w:r w:rsidDel="00000000" w:rsidR="00000000" w:rsidRPr="00000000">
        <w:rPr>
          <w:rFonts w:ascii="Century Gothic" w:cs="Century Gothic" w:eastAsia="Century Gothic" w:hAnsi="Century Gothic"/>
          <w:rtl w:val="0"/>
        </w:rPr>
        <w:t xml:space="preserve">, no obstante bajo la administración del presidente Donald Trump reiteran la suma importancia de mantener las deportaciones masivas de inmigrantes ilegales como prioridad incluso más importante que evitar hacinamiento en sus cárceles. No obstante los Estados Unidos han tomado acciones pasadas como el “FIrst step act” hecho en 2018 para combatir las fuentes de dicho hacinamiento. Recientemente, gracias a las deportaciones masivas las prisiones Estadounidenses han estado sumamente saturadas llevando al hacinamiento como un problema común en ellas.</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389892578125" w:line="36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El Salvador: </w:t>
      </w:r>
      <w:r w:rsidDel="00000000" w:rsidR="00000000" w:rsidRPr="00000000">
        <w:rPr>
          <w:rFonts w:ascii="Century Gothic" w:cs="Century Gothic" w:eastAsia="Century Gothic" w:hAnsi="Century Gothic"/>
          <w:rtl w:val="0"/>
        </w:rPr>
        <w:t xml:space="preserve">Bajo la administración de Nayib Bukele el salvador ha entrado en una era de encarcelamiento masivo, el gobierno defiende un encarcelamiento masivo con alto indice de hacinamiento, tortura, desapariciones y muertes justificandolo con una reduccion masiva de homicidios y crimen de pandilla. Se aproxima que en El Salvador alrededor del 1.9%  de la población está en prisión demostrando su encarcelación masiva y agresiva.</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389892578125" w:line="360" w:lineRule="auto"/>
        <w:ind w:left="12.53997802734375"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Venezuela</w:t>
      </w:r>
      <w:r w:rsidDel="00000000" w:rsidR="00000000" w:rsidRPr="00000000">
        <w:rPr>
          <w:rFonts w:ascii="Century Gothic" w:cs="Century Gothic" w:eastAsia="Century Gothic" w:hAnsi="Century Gothic"/>
          <w:rtl w:val="0"/>
        </w:rPr>
        <w:t xml:space="preserve"> Tras la aprehensión de Nicol</w:t>
      </w:r>
      <w:r w:rsidDel="00000000" w:rsidR="00000000" w:rsidRPr="00000000">
        <w:rPr>
          <w:rFonts w:ascii="Century Gothic" w:cs="Century Gothic" w:eastAsia="Century Gothic" w:hAnsi="Century Gothic"/>
          <w:rtl w:val="0"/>
        </w:rPr>
        <w:t xml:space="preserve">á</w:t>
      </w:r>
      <w:r w:rsidDel="00000000" w:rsidR="00000000" w:rsidRPr="00000000">
        <w:rPr>
          <w:rFonts w:ascii="Century Gothic" w:cs="Century Gothic" w:eastAsia="Century Gothic" w:hAnsi="Century Gothic"/>
          <w:rtl w:val="0"/>
        </w:rPr>
        <w:t xml:space="preserve">s Maduro el nuevo gobierno de Delcy Rodriguez rechaza todo hacinamiento como una herencia del gobierno chavista, promueven la eliminación o liberación del hacinamiento realizando prácticas como amnistías con las que liberó a 4000 presos políticos no obstante dejando a 588.</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389892578125" w:line="360" w:lineRule="auto"/>
        <w:ind w:left="12.53997802734375"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México: </w:t>
      </w:r>
      <w:r w:rsidDel="00000000" w:rsidR="00000000" w:rsidRPr="00000000">
        <w:rPr>
          <w:rFonts w:ascii="Century Gothic" w:cs="Century Gothic" w:eastAsia="Century Gothic" w:hAnsi="Century Gothic"/>
          <w:rtl w:val="0"/>
        </w:rPr>
        <w:t xml:space="preserve">Bajo la administración de Claudia Sheinbaum la política mexicana al respecto de las violaciones de derechos humanos en cárceles y centros penitenciarios hacinados es clara y es reflejada por afirmaciones hechas por dicha presidente: “</w:t>
      </w:r>
      <w:r w:rsidDel="00000000" w:rsidR="00000000" w:rsidRPr="00000000">
        <w:rPr>
          <w:rFonts w:ascii="Century Gothic" w:cs="Century Gothic" w:eastAsia="Century Gothic" w:hAnsi="Century Gothic"/>
          <w:color w:val="3b3b3b"/>
          <w:rtl w:val="0"/>
        </w:rPr>
        <w:t xml:space="preserve">Hay una estrategia para los centros penitenciarios, tanto de cambiar a personas privadas de la libertad de un lugar a otro, a algunos llevarlos a Ceferesos federales. También hay esquemas de empleo para otras actividades de readaptación”. De acuerdo con un estudio conducido por la Comisión Nacional de los Derechos Humanos (CNDH) el 54 % de las cárceles estudiadas no garantizan condiciones adecuadas para la reinserción social. </w:t>
      </w: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389892578125" w:line="360" w:lineRule="auto"/>
        <w:ind w:left="12.53997802734375"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Brasil:</w:t>
      </w:r>
      <w:r w:rsidDel="00000000" w:rsidR="00000000" w:rsidRPr="00000000">
        <w:rPr>
          <w:rFonts w:ascii="Century Gothic" w:cs="Century Gothic" w:eastAsia="Century Gothic" w:hAnsi="Century Gothic"/>
          <w:rtl w:val="0"/>
        </w:rPr>
        <w:t xml:space="preserve"> S</w:t>
      </w:r>
      <w:r w:rsidDel="00000000" w:rsidR="00000000" w:rsidRPr="00000000">
        <w:rPr>
          <w:rFonts w:ascii="Century Gothic" w:cs="Century Gothic" w:eastAsia="Century Gothic" w:hAnsi="Century Gothic"/>
          <w:rtl w:val="0"/>
        </w:rPr>
        <w:t xml:space="preserve">egún un estudio conducido por la organización Humans Rights Watch m</w:t>
      </w:r>
      <w:r w:rsidDel="00000000" w:rsidR="00000000" w:rsidRPr="00000000">
        <w:rPr>
          <w:rFonts w:ascii="Century Gothic" w:cs="Century Gothic" w:eastAsia="Century Gothic" w:hAnsi="Century Gothic"/>
          <w:rtl w:val="0"/>
        </w:rPr>
        <w:t xml:space="preserve">ás de 668,500 personas estaban encarceladas en junio de 2024, superando en un 37 % la capacidad de las instalaciones carcelarias brasileñas. El gobierno actual ha hecho declaraciones que apuntan que el gobierno actual está en contra del hacinamiento, culpandolo en parte al populismo punitivo de Lula y políticas pasada, admitiendo que es un problema mayor en el país, este hacinamiento es declarado como una falta constitucional por el tribunal supremo de brasil. Luis Roberto Barroso un magistrado brasileño ha declarado </w:t>
      </w:r>
      <w:r w:rsidDel="00000000" w:rsidR="00000000" w:rsidRPr="00000000">
        <w:rPr>
          <w:rFonts w:ascii="Century Gothic" w:cs="Century Gothic" w:eastAsia="Century Gothic" w:hAnsi="Century Gothic"/>
          <w:highlight w:val="white"/>
          <w:rtl w:val="0"/>
        </w:rPr>
        <w:t xml:space="preserve">que entre 2009 y 2019 se ha registrado un aumento de casi el 60 % de la población carcelaria a medida que se reduce el espacio en las prisiones demostrando el gran problema de hacinamiento que ha estado ocurriendo ya por décadas en Brasil.</w:t>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8.389892578125" w:line="240" w:lineRule="auto"/>
        <w:ind w:left="0" w:right="0" w:firstLine="0"/>
        <w:jc w:val="left"/>
        <w:rPr>
          <w:rFonts w:ascii="Century Gothic" w:cs="Century Gothic" w:eastAsia="Century Gothic" w:hAnsi="Century Gothic"/>
          <w:b w:val="1"/>
          <w:bCs w:val="1"/>
          <w:i w:val="0"/>
          <w:iCs w:val="0"/>
          <w:smallCaps w:val="0"/>
          <w:strike w:val="0"/>
          <w:color w:val="0000ff"/>
          <w:sz w:val="22"/>
          <w:szCs w:val="22"/>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ff"/>
          <w:sz w:val="22"/>
          <w:szCs w:val="22"/>
          <w:u w:val="none"/>
          <w:shd w:fill="auto" w:val="clear"/>
          <w:vertAlign w:val="baseline"/>
          <w:rtl w:val="0"/>
        </w:rPr>
        <w:t xml:space="preserve">Cronología de Eventos Importantes </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3.260498046875" w:line="240" w:lineRule="auto"/>
        <w:ind w:left="795.5601501464844" w:right="0" w:firstLine="0"/>
        <w:jc w:val="left"/>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Fecha                               Descripción del Evento </w:t>
      </w:r>
      <w:r w:rsidDel="00000000" w:rsidR="00000000" w:rsidRPr="00000000">
        <w:rPr>
          <w:rtl w:val="0"/>
        </w:rPr>
      </w:r>
    </w:p>
    <w:p w:rsidR="00000000" w:rsidDel="00000000" w:rsidP="00000000" w:rsidRDefault="00000000" w:rsidRPr="00000000" w14:paraId="00000023">
      <w:pPr>
        <w:spacing w:line="360" w:lineRule="auto"/>
        <w:jc w:val="both"/>
        <w:rPr>
          <w:rFonts w:ascii="Century Gothic" w:cs="Century Gothic" w:eastAsia="Century Gothic" w:hAnsi="Century Gothic"/>
          <w:b w:val="1"/>
          <w:bCs w:val="1"/>
        </w:rPr>
      </w:pPr>
      <w:r w:rsidDel="00000000" w:rsidR="00000000" w:rsidRPr="00000000">
        <w:rPr>
          <w:rtl w:val="0"/>
        </w:rPr>
      </w:r>
    </w:p>
    <w:tbl>
      <w:tblPr>
        <w:tblStyle w:val="Table1"/>
        <w:tblpPr w:leftFromText="180" w:rightFromText="180" w:topFromText="180" w:bottomFromText="180" w:vertAnchor="text" w:horzAnchor="text" w:tblpX="0" w:tblpY="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05"/>
        <w:gridCol w:w="7155"/>
        <w:tblGridChange w:id="0">
          <w:tblGrid>
            <w:gridCol w:w="2205"/>
            <w:gridCol w:w="715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24">
            <w:pPr>
              <w:widowControl w:val="0"/>
              <w:spacing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Siglo XVI-XVII</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25">
            <w:pPr>
              <w:widowControl w:val="0"/>
              <w:spacing w:before="523.260498046875" w:line="354.4036388397217" w:lineRule="auto"/>
              <w:ind w:right="6.17919921875"/>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 los siglo 16 y 17 las prisiones se usaban para mantener a criminales antes de ellos ser castigados, eran sitios sucios, con mucha gente en el mismo entorno incluyendo mujeres, niños y hombres en la misma celda, mucha gente moría de enfermedades al ser un sitio hacinado poco higiénico</w:t>
            </w:r>
          </w:p>
        </w:tc>
      </w:tr>
      <w:tr>
        <w:trPr>
          <w:cantSplit w:val="0"/>
          <w:trHeight w:val="109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26">
            <w:pPr>
              <w:widowControl w:val="0"/>
              <w:spacing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1955</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27">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organización de las Naciones Unidas adopta las primeras reglas mínimas sobre  tratado de prisioneros. Algunas de estas reglas consisten en trato justo de los prisioneros todos por igual, evitar castigos degradantes, tratar con dignidad a los prisioneros, mantener a los prisioneros en espacios propios no hacinados entre otros siendo un paso muy importante para evitar violaciones a los derechos estableciendo reglas a seguir.</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28">
            <w:pPr>
              <w:widowControl w:val="0"/>
              <w:spacing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1971-1994</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29">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presidente Nixon declarando una “Guerra contra las drogas” causó un aumento colosal en las encarcelaciones. La población encarcelada realmente explotó bajo la administración de Reagan donde durante esa administración los prisioneros pasaron de ser de 329,000 a 627,000 creando un hacinamiento en dichas cárceles.</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2A">
            <w:pPr>
              <w:widowControl w:val="0"/>
              <w:spacing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2015</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2B">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Se revisan las anteriores reglas de estándares mínimos y se reintroducen como las reglas mandela, se prohíbe el aislamiento solitario, se especifican normas de espacio para las celdas y los prisioneros y prohíbe la incomunicación con el exterior de manera explícita y específica.</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2C">
            <w:pPr>
              <w:widowControl w:val="0"/>
              <w:spacing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2019-2022</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2D">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Antes del covid-19 el mundo ya estaba al límite, habían alrededor de 11 millones de personas presas en el mundo, la llegada del covid-19 fue una catástrofe, la hacinación en cárceles llevó a que el virus se propagara de una manera extremadamente rápida, para mayo 2021 había  cerca de 550,00 presos infectados con el virus demostrando el peligro que es la sobrepoblación en las prisiones y cárceles como riesgo de salud.</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2E">
            <w:pPr>
              <w:widowControl w:val="0"/>
              <w:spacing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2022</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2F">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 mayo 2022 se pasó un estado de excepción en El Salvador la cual le da a las fuerzas de seguridad poder total, inicialmente se trataba de solo 30 días pero cada mes se ha estado renovando. Desde que se paso esta legislación los homicidios en El Salvador han bajado pero se ha convertido en el país del mundo con la tasa más grande de encarcelamientos la cual lo lleva a tener una sobrepoblación masiva en prisiones además de muchos abusos a los derechos humanos en sus prisiones..</w:t>
            </w:r>
          </w:p>
        </w:tc>
      </w:tr>
      <w:tr>
        <w:trPr>
          <w:cantSplit w:val="0"/>
          <w:trHeight w:val="292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0">
            <w:pPr>
              <w:widowControl w:val="0"/>
              <w:spacing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2023</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1">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 febrero de 2023 se inauguró el CECOT, una mega prisión con una capacidad oficial de 40,000 presos. Human Rights Watch ha reportado numerosos casos de violaciones a los derechos humanos en el CECOT, entre ellos estarian: Tortura, golpizas, incomunicacion y hacinamiento masivo entre otras. Hasta ahora se han reportado que al menos 350 personas han muerto en CECOT por estas violaciones.</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2">
            <w:pPr>
              <w:widowControl w:val="0"/>
              <w:spacing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2025</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3">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 Estados Unidos más específicamente en el centro de detención “Alligator Alcatraz” se han evidenciado decenas de violaciones de derechos humanos, falta de higiene, tortura psicologica y fisica, agua y comida deficiente, falta de privacidad y espacio, se estima que alrededor de 1200 personas aprisionadas en “Alligator Alcatraz” han desaparecido sin trazo alguno indicando posible muerte o desaparicion forzada. “Alligator Alcatraz” funciona sin supervisión federal lo cual la lleva a tanto riesgo de violaciones a los derechos humanos y tanto sufrimiento a los prisioneros. </w:t>
            </w:r>
          </w:p>
        </w:tc>
      </w:tr>
    </w:tbl>
    <w:p w:rsidR="00000000" w:rsidDel="00000000" w:rsidP="00000000" w:rsidRDefault="00000000" w:rsidRPr="00000000" w14:paraId="00000034">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3.260498046875" w:line="354.4036388397217" w:lineRule="auto"/>
        <w:ind w:left="0" w:right="6.17919921875" w:firstLine="0"/>
        <w:rPr>
          <w:rFonts w:ascii="Century Gothic" w:cs="Century Gothic" w:eastAsia="Century Gothic" w:hAnsi="Century Gothic"/>
          <w:b w:val="1"/>
          <w:bCs w:val="1"/>
          <w:sz w:val="18"/>
          <w:szCs w:val="18"/>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3.260498046875" w:line="354.4036388397217" w:lineRule="auto"/>
        <w:ind w:left="0" w:right="6.17919921875" w:firstLine="0"/>
        <w:rPr>
          <w:rFonts w:ascii="Century Gothic" w:cs="Century Gothic" w:eastAsia="Century Gothic" w:hAnsi="Century Gothic"/>
          <w:b w:val="0"/>
          <w:bCs w:val="0"/>
          <w:i w:val="0"/>
          <w:iCs w:val="0"/>
          <w:smallCaps w:val="0"/>
          <w:strike w:val="0"/>
          <w:color w:val="000000"/>
          <w:sz w:val="18"/>
          <w:szCs w:val="18"/>
          <w:u w:val="none"/>
          <w:shd w:fill="auto" w:val="clear"/>
          <w:vertAlign w:val="baseline"/>
        </w:rPr>
        <w:sectPr>
          <w:footerReference r:id="rId8" w:type="default"/>
          <w:pgSz w:h="15840" w:w="12240" w:orient="portrait"/>
          <w:pgMar w:bottom="1102.2000122070312" w:top="751.199951171875" w:left="1433.3999633789062" w:right="580.01708984375" w:header="0" w:footer="720"/>
          <w:pgNumType w:start="1"/>
        </w:sect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389892578125" w:line="354.4036388397217" w:lineRule="auto"/>
        <w:ind w:left="0"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sectPr>
          <w:type w:val="continuous"/>
          <w:pgSz w:h="15840" w:w="12240" w:orient="portrait"/>
          <w:pgMar w:bottom="1102.2000122070312" w:top="751.199951171875" w:left="2305.425567626953" w:right="582.16064453125" w:header="0" w:footer="720"/>
          <w:cols w:equalWidth="0" w:num="2">
            <w:col w:space="0" w:w="4680"/>
            <w:col w:space="0" w:w="4680"/>
          </w:cols>
        </w:sect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l</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8.389892578125" w:line="354.4036388397217" w:lineRule="auto"/>
        <w:ind w:left="0" w:right="812.200927734375"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ff"/>
          <w:sz w:val="22"/>
          <w:szCs w:val="22"/>
          <w:u w:val="none"/>
          <w:shd w:fill="auto" w:val="clear"/>
          <w:vertAlign w:val="baseline"/>
          <w:rtl w:val="0"/>
        </w:rPr>
        <w:t xml:space="preserve">Participación de la ONU, Resoluciones, Tratados y Eventos Relevantes </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La</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Organización de las Naciones Unidas ha estado involucrada en varias resoluciones y tratados internacionales para restaurar la libertad de prensa y garantizar la seguridad de los periodistas.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389892578125" w:line="354.4036388397217" w:lineRule="auto"/>
        <w:ind w:left="22.440032958984375" w:right="823.408203125" w:firstLine="2.20001220703125"/>
        <w:jc w:val="left"/>
        <w:rPr>
          <w:rFonts w:ascii="Century Gothic" w:cs="Century Gothic" w:eastAsia="Century Gothic" w:hAnsi="Century Gothic"/>
          <w:b w:val="1"/>
          <w:bCs w:val="1"/>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Plan de Acción de la ONU sobre la Seguridad de los Periodistas y la Cuestión de la Impunidad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16.280059814453125" w:right="812.523193359375" w:firstLine="9.680023193359375"/>
        <w:jc w:val="both"/>
        <w:rPr>
          <w:rFonts w:ascii="Century Gothic" w:cs="Century Gothic" w:eastAsia="Century Gothic" w:hAnsi="Century Gothic"/>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El Plan de Acción de la ONU sobre la Seguridad de los Periodistas y la Cuestión de la Impunidad, aprobado el 12 de abril de 2012 por la Junta de Jefes Ejecutivos de la ONU, busca crear un entorno libre y seguro para los periodistas en situaciones de conflicto y en tiempos de paz, fortaleciendo la democracia y el desarrollo sostenible. El Plan incluye la cooperación con los Estados para desarrollar leyes que </w:t>
      </w:r>
      <w:r w:rsidDel="00000000" w:rsidR="00000000" w:rsidRPr="00000000">
        <w:rPr>
          <w:rFonts w:ascii="Century Gothic" w:cs="Century Gothic" w:eastAsia="Century Gothic" w:hAnsi="Century Gothic"/>
          <w:rtl w:val="0"/>
        </w:rPr>
        <w:t xml:space="preserve">protejan</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la libertad de expresión y seguridad de los periodistas, así como la creación de mecanismos interinstitucionales para mejorar la coherencia del sistema de la ONU en esta materia OHCHR). </w:t>
      </w: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16.280059814453125" w:right="812.523193359375" w:firstLine="9.680023193359375"/>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16.280059814453125" w:right="812.523193359375" w:firstLine="9.680023193359375"/>
        <w:jc w:val="both"/>
        <w:rPr>
          <w:rFonts w:ascii="Century Gothic" w:cs="Century Gothic" w:eastAsia="Century Gothic" w:hAnsi="Century Gothic"/>
          <w:b w:val="1"/>
          <w:bCs w:val="1"/>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Resolución 2222 del Consejo de Seguridad de la ONU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60498046875" w:line="354.4036388397217" w:lineRule="auto"/>
        <w:ind w:left="12.320098876953125" w:right="816.055908203125" w:firstLine="13.41995239257812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La Resolución 2222 del Consejo de Seguridad de la ONU, adoptada el 27 de mayo de 2015, condena los ataques contra periodistas en zonas de conflicto y exige a los Estados proteger a los periodistas no solo como civiles, sino por su función social específica (Agencia de la ONU para los Refugiados). Esta resolución fue un punto significativo para la protección del periodismo internacional y ha sido invocada para exigir el cumplimiento de esta protección por organizaciones, como RSF, en conflictos actuales, como el de la Franja de Gaza, donde se han registrado varios ataques contra periodistas y medios de comunicación (RSF). Además, la resolución también apoya la inclusión de la protección de periodistas en misiones de pacificación.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8.389892578125" w:line="240" w:lineRule="auto"/>
        <w:ind w:left="24.860076904296875" w:right="0" w:firstLine="0"/>
        <w:jc w:val="left"/>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i w:val="0"/>
          <w:iCs w:val="0"/>
          <w:smallCaps w:val="0"/>
          <w:strike w:val="0"/>
          <w:color w:val="0000ff"/>
          <w:sz w:val="22"/>
          <w:szCs w:val="22"/>
          <w:u w:val="none"/>
          <w:shd w:fill="auto" w:val="clear"/>
          <w:vertAlign w:val="baseline"/>
          <w:rtl w:val="0"/>
        </w:rPr>
        <w:t xml:space="preserve">Evaluación de Intentos Previos para Resolver el Problema </w:t>
      </w: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598876953125" w:line="354.4036388397217" w:lineRule="auto"/>
        <w:ind w:left="0" w:right="814.759521484375" w:firstLine="0"/>
        <w:jc w:val="left"/>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Convención contra torturas y otros tratos o penas crueles, inhumanas o degradantes.</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598876953125" w:line="354.4036388397217" w:lineRule="auto"/>
        <w:ind w:left="0" w:right="814.759521484375"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convención contra torturas (CAT) se aprobó el 10 de diciembre de 1984 para evitar la tortura y proteger a los que esten en riesgo de ella, delimita reglas clara para los estados que estos deben seguir como el articulo 4 el cual dicta que “</w:t>
      </w:r>
      <w:r w:rsidDel="00000000" w:rsidR="00000000" w:rsidRPr="00000000">
        <w:rPr>
          <w:rFonts w:ascii="Century Gothic" w:cs="Century Gothic" w:eastAsia="Century Gothic" w:hAnsi="Century Gothic"/>
          <w:rtl w:val="0"/>
        </w:rPr>
        <w:t xml:space="preserve">1. Todo Estado Parte velará por que todos los actos de tortura constituyan delitos conforme a su legislación penal. Lo mismo se aplicará a toda tentativa de cometer tortura.”. Cabe resaltar que esta convención no ha sido plenamente efectiva, aunque 173 estados la ratificaron una gran parte de ellos sigue practicando la tortura aunque este irrumpiendo con los articulos de esta convencion. No obstante aunque la convención no haya sido del todo efectiva si ha tenido sus avances como lo son los 94 Mecanismos Nacionales de Prevención de el </w:t>
      </w:r>
      <w:r w:rsidDel="00000000" w:rsidR="00000000" w:rsidRPr="00000000">
        <w:rPr>
          <w:rFonts w:ascii="Century Gothic" w:cs="Century Gothic" w:eastAsia="Century Gothic" w:hAnsi="Century Gothic"/>
          <w:rtl w:val="0"/>
        </w:rPr>
        <w:t xml:space="preserve">Protocolo Facultativo de la Convención contra la Tortura (OPCAT) un subordinado directo de la CAT las cuales han reducido los abusos en los paises a los cuales estas han actuado.</w:t>
      </w: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389892578125" w:line="354.4036388397217" w:lineRule="auto"/>
        <w:ind w:left="0" w:right="842.803955078125"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Century Gothic" w:cs="Century Gothic" w:eastAsia="Century Gothic" w:hAnsi="Century Gothic"/>
          <w:b w:val="1"/>
          <w:bCs w:val="1"/>
          <w:rtl w:val="0"/>
        </w:rPr>
        <w:t xml:space="preserve">Las reglas Nelson Mandela</w:t>
      </w: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entury Gothic" w:cs="Century Gothic" w:eastAsia="Century Gothic" w:hAnsi="Century Gothic"/>
          <w:rtl w:val="0"/>
        </w:rPr>
        <w:t xml:space="preserve">Las reglas Nelson Mandela son una actualización de las reglas de los estándares mínimas sobre tratado de prisioneros de 1955, esta actualización llevó consigo especificaciones y refuerzos a las anteriores reglas para mitigar las violaciones a los derechos humanos que estaban ocurriendo en los diferentes países del mundo, explicitamente prohibio la tortura, delimito un espacio especifico para cada prisionero y limito la cantidad de tiempo en la que uno podia estar en confinamiento solitario. Las reglas Nelson Mandela han tenido sus éxitos como Panamá donde las reglas mandela fueron incorporadas en el  pabellón 6 en la joya,             </w:t>
      </w:r>
      <w:r w:rsidDel="00000000" w:rsidR="00000000" w:rsidRPr="00000000">
        <w:rPr>
          <w:rFonts w:ascii="Century Gothic" w:cs="Century Gothic" w:eastAsia="Century Gothic" w:hAnsi="Century Gothic"/>
          <w:rtl w:val="0"/>
        </w:rPr>
        <w:t xml:space="preserve">donde fueron incorporadas en el  pabellón 6 en la joya donde las reglas son usadas en el entorno penitenciario diariamente para asegurar la seguridad de los prisioneros. No obstante, fuera de eso no han sido muy efectivas ya que el hacinamiento global y las violaciones de derechos humanos persisten y los países causantes no han tomado acciones finales o efectivas al respecto.  </w:t>
      </w: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8.389892578125" w:line="240" w:lineRule="auto"/>
        <w:ind w:left="24.640045166015625" w:right="0" w:firstLine="0"/>
        <w:jc w:val="left"/>
        <w:rPr>
          <w:rFonts w:ascii="Century Gothic" w:cs="Century Gothic" w:eastAsia="Century Gothic" w:hAnsi="Century Gothic"/>
          <w:b w:val="1"/>
          <w:bCs w:val="1"/>
          <w:i w:val="0"/>
          <w:iCs w:val="0"/>
          <w:smallCaps w:val="0"/>
          <w:strike w:val="0"/>
          <w:color w:val="0000ff"/>
          <w:sz w:val="22"/>
          <w:szCs w:val="22"/>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ff"/>
          <w:sz w:val="22"/>
          <w:szCs w:val="22"/>
          <w:u w:val="none"/>
          <w:shd w:fill="auto" w:val="clear"/>
          <w:vertAlign w:val="baseline"/>
          <w:rtl w:val="0"/>
        </w:rPr>
        <w:t xml:space="preserve">Posibles Soluciones </w:t>
      </w: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60498046875" w:line="354.4036388397217" w:lineRule="auto"/>
        <w:ind w:left="17.819976806640625" w:right="819.84130859375" w:firstLine="7.92007446289062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La libertad de prensa es un aspecto fundamental para los derechos humanos de los periodistas, al igual que para el funcionamiento de una sociedad democrática. Sin embargo, hoy en día enfrenta amenazas graves en varios países.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389892578125" w:line="240" w:lineRule="auto"/>
        <w:ind w:left="16.719970703125" w:right="0" w:firstLine="0"/>
        <w:jc w:val="left"/>
        <w:rPr>
          <w:rFonts w:ascii="Century Gothic" w:cs="Century Gothic" w:eastAsia="Century Gothic" w:hAnsi="Century Gothic"/>
          <w:b w:val="1"/>
          <w:bCs w:val="1"/>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Creación o implementación de mecanismos de protección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598876953125" w:line="354.4036388397217" w:lineRule="auto"/>
        <w:ind w:left="16.280059814453125" w:right="815.035400390625" w:firstLine="10.1199340820312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Una posible solución es la creación o implementación de mecanismos de protección para periodistas que se puedan encontrar en riesgo. Esta medida podría ofrecer escoltas o guardias de seguridad, sistemas de alertas, líneas de emergencia, refugios o incluso ayuda legal y </w:t>
      </w:r>
      <w:r w:rsidDel="00000000" w:rsidR="00000000" w:rsidRPr="00000000">
        <w:rPr>
          <w:rFonts w:ascii="Century Gothic" w:cs="Century Gothic" w:eastAsia="Century Gothic" w:hAnsi="Century Gothic"/>
          <w:rtl w:val="0"/>
        </w:rPr>
        <w:t xml:space="preserve">psicológica</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a los comunicadores amenazados. Estos sistemas deberían ser accesibles y eficaces para cualquier periodista, y debería ser gestionado por un personal que sea capaz de evaluar el riesgo de las amenazas y saber responder a ellas. Al hacer esta protección parte de la institución del país, el Estado podrá </w:t>
      </w:r>
      <w:r w:rsidDel="00000000" w:rsidR="00000000" w:rsidRPr="00000000">
        <w:rPr>
          <w:rFonts w:ascii="Century Gothic" w:cs="Century Gothic" w:eastAsia="Century Gothic" w:hAnsi="Century Gothic"/>
          <w:rtl w:val="0"/>
        </w:rPr>
        <w:t xml:space="preserve">asumir la responsabilidad</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de garantizar la integridad de quienes informan a la sociedad.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389892578125" w:line="354.4036388397217" w:lineRule="auto"/>
        <w:ind w:left="11.880035400390625" w:right="815.25390625" w:firstLine="14.739990234375"/>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Reforma del sistema judicial para sancionar los crímenes contra periodistas </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Adicionalmente, otra posible medida podría ser la reforma del sistema judicial para sancionar los crímenes contra periodistas. Esta medida debería incluir investigaciones estrictas y procesos judiciales eficientes que aseguren la condena de los culpables, al igual que implicaría garantizar que las penas impuestas </w:t>
      </w:r>
      <w:r w:rsidDel="00000000" w:rsidR="00000000" w:rsidRPr="00000000">
        <w:rPr>
          <w:rFonts w:ascii="Century Gothic" w:cs="Century Gothic" w:eastAsia="Century Gothic" w:hAnsi="Century Gothic"/>
          <w:rtl w:val="0"/>
        </w:rPr>
        <w:t xml:space="preserve">corresponden</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a la gravedad de los crímenes cometidos. Al castigar como corresponde a los responsables, no </w:t>
      </w:r>
      <w:r w:rsidDel="00000000" w:rsidR="00000000" w:rsidRPr="00000000">
        <w:rPr>
          <w:rFonts w:ascii="Century Gothic" w:cs="Century Gothic" w:eastAsia="Century Gothic" w:hAnsi="Century Gothic"/>
          <w:rtl w:val="0"/>
        </w:rPr>
        <w:t xml:space="preserve">sólo</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se </w:t>
      </w:r>
      <w:r w:rsidDel="00000000" w:rsidR="00000000" w:rsidRPr="00000000">
        <w:rPr>
          <w:rFonts w:ascii="Century Gothic" w:cs="Century Gothic" w:eastAsia="Century Gothic" w:hAnsi="Century Gothic"/>
          <w:rtl w:val="0"/>
        </w:rPr>
        <w:t xml:space="preserve">combatirá</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la impunidad, sino que se fortalece la confianza de los periodistas y enviará un mensaje claro de que atacar a la prensa tendría consecuencias legales.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9.940185546875" w:line="354.4036388397217" w:lineRule="auto"/>
        <w:ind w:left="12.320098876953125" w:right="818.505859375" w:firstLine="4.619903564453125"/>
        <w:jc w:val="left"/>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i w:val="0"/>
          <w:iCs w:val="0"/>
          <w:smallCaps w:val="0"/>
          <w:strike w:val="0"/>
          <w:color w:val="0000ff"/>
          <w:sz w:val="22"/>
          <w:szCs w:val="22"/>
          <w:u w:val="none"/>
          <w:shd w:fill="auto" w:val="clear"/>
          <w:vertAlign w:val="baseline"/>
          <w:rtl w:val="0"/>
        </w:rPr>
        <w:t xml:space="preserve">Objetivos de Desarrollo Sostenible (Sustainable Development Goals)</w:t>
      </w: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9.940185546875" w:line="354.4036388397217" w:lineRule="auto"/>
        <w:ind w:left="12.320098876953125" w:right="818.505859375" w:firstLine="4.619903564453125"/>
        <w:jc w:val="left"/>
        <w:rPr>
          <w:rFonts w:ascii="Century Gothic" w:cs="Century Gothic" w:eastAsia="Century Gothic" w:hAnsi="Century Gothic"/>
        </w:rPr>
      </w:pP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Objetivo de Desarrollo Sostenible N° 16 : Paz, justicia e instituciones sólidas</w:t>
      </w:r>
      <w:r w:rsidDel="00000000" w:rsidR="00000000" w:rsidRPr="00000000">
        <w:rPr>
          <w:rFonts w:ascii="Century Gothic" w:cs="Century Gothic" w:eastAsia="Century Gothic" w:hAnsi="Century Gothic"/>
          <w:b w:val="1"/>
          <w:bCs w:val="1"/>
          <w:rtl w:val="0"/>
        </w:rPr>
        <w:t xml:space="preserve">. </w:t>
      </w:r>
      <w:r w:rsidDel="00000000" w:rsidR="00000000" w:rsidRPr="00000000">
        <w:rPr>
          <w:rFonts w:ascii="Century Gothic" w:cs="Century Gothic" w:eastAsia="Century Gothic" w:hAnsi="Century Gothic"/>
          <w:rtl w:val="0"/>
        </w:rPr>
        <w:t xml:space="preserve">Promover sociedades justas, pacíficas e inclusivas </w:t>
      </w:r>
      <w:r w:rsidDel="00000000" w:rsidR="00000000" w:rsidRPr="00000000">
        <w:rPr>
          <w:rFonts w:ascii="Century Gothic" w:cs="Century Gothic" w:eastAsia="Century Gothic" w:hAnsi="Century Gothic"/>
          <w:rtl w:val="0"/>
        </w:rPr>
        <w:t xml:space="preserve">de la onu la que consiste en asegurar paz, justicia e instituciones solidarias a todos por igual es el objetivo del “Sustainable Development Goal” (SDG) 16, más específicamente a el subpunto 16.1(</w:t>
      </w:r>
      <w:r w:rsidDel="00000000" w:rsidR="00000000" w:rsidRPr="00000000">
        <w:rPr>
          <w:rFonts w:ascii="Century Gothic" w:cs="Century Gothic" w:eastAsia="Century Gothic" w:hAnsi="Century Gothic"/>
          <w:color w:val="4d4d4d"/>
          <w:rtl w:val="0"/>
        </w:rPr>
        <w:t xml:space="preserve">Reducir significativamente todas las formas de violencia y las correspondientes tasas de mortalidad en todo el mundo</w:t>
      </w:r>
      <w:r w:rsidDel="00000000" w:rsidR="00000000" w:rsidRPr="00000000">
        <w:rPr>
          <w:rFonts w:ascii="Century Gothic" w:cs="Century Gothic" w:eastAsia="Century Gothic" w:hAnsi="Century Gothic"/>
          <w:rtl w:val="0"/>
        </w:rPr>
        <w:t xml:space="preserve">)</w:t>
      </w:r>
      <w:r w:rsidDel="00000000" w:rsidR="00000000" w:rsidRPr="00000000">
        <w:rPr>
          <w:rFonts w:ascii="Century Gothic" w:cs="Century Gothic" w:eastAsia="Century Gothic" w:hAnsi="Century Gothic"/>
          <w:rtl w:val="0"/>
        </w:rPr>
        <w:t xml:space="preserve">, y 16.6 (</w:t>
      </w:r>
      <w:r w:rsidDel="00000000" w:rsidR="00000000" w:rsidRPr="00000000">
        <w:rPr>
          <w:rFonts w:ascii="Century Gothic" w:cs="Century Gothic" w:eastAsia="Century Gothic" w:hAnsi="Century Gothic"/>
          <w:color w:val="4d4d4d"/>
          <w:highlight w:val="white"/>
          <w:rtl w:val="0"/>
        </w:rPr>
        <w:t xml:space="preserve">Crear a todos los niveles instituciones eficaces y transparentes que rindan cuentas</w:t>
      </w:r>
      <w:r w:rsidDel="00000000" w:rsidR="00000000" w:rsidRPr="00000000">
        <w:rPr>
          <w:rFonts w:ascii="Century Gothic" w:cs="Century Gothic" w:eastAsia="Century Gothic" w:hAnsi="Century Gothic"/>
          <w:rtl w:val="0"/>
        </w:rPr>
        <w:t xml:space="preserve"> ambas se conectan ya que el tema principal de las violaciones de derechos humanos en prisiones y cárceles hacinadas es un problema justiciera y de paz gigante generando miles de muertes al año (16.1) en gran parte por instituciones corruptas, no transparentes que abusan de su poder sobre los prisioneros (16.6). Este tema busca resolver estas violaciones de derechos humanos alineandose directamente con este SDG número 16, buscando mejorar la paz y la justicia para los prisioneros alrededor del mundo.</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9.940185546875" w:line="354.4036388397217" w:lineRule="auto"/>
        <w:ind w:left="12.320098876953125" w:right="818.505859375" w:firstLine="4.619903564453125"/>
        <w:jc w:val="left"/>
        <w:rPr>
          <w:rFonts w:ascii="Century Gothic" w:cs="Century Gothic" w:eastAsia="Century Gothic" w:hAnsi="Century Gothic"/>
          <w:b w:val="1"/>
          <w:bCs w:val="1"/>
          <w:i w:val="0"/>
          <w:iCs w:val="0"/>
          <w:smallCaps w:val="0"/>
          <w:strike w:val="0"/>
          <w:color w:val="0000ff"/>
          <w:sz w:val="22"/>
          <w:szCs w:val="22"/>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ff"/>
          <w:sz w:val="22"/>
          <w:szCs w:val="22"/>
          <w:u w:val="none"/>
          <w:shd w:fill="auto" w:val="clear"/>
          <w:vertAlign w:val="baseline"/>
          <w:rtl w:val="0"/>
        </w:rPr>
        <w:t xml:space="preserve">Apéndice</w:t>
      </w:r>
      <w:r w:rsidDel="00000000" w:rsidR="00000000" w:rsidRPr="00000000">
        <w:rPr>
          <w:rFonts w:ascii="Century Gothic" w:cs="Century Gothic" w:eastAsia="Century Gothic" w:hAnsi="Century Gothic"/>
          <w:b w:val="1"/>
          <w:bCs w:val="1"/>
          <w:i w:val="0"/>
          <w:iCs w:val="0"/>
          <w:smallCaps w:val="0"/>
          <w:strike w:val="0"/>
          <w:color w:val="0000ff"/>
          <w:sz w:val="22"/>
          <w:szCs w:val="22"/>
          <w:u w:val="none"/>
          <w:shd w:fill="auto" w:val="clear"/>
          <w:vertAlign w:val="baseline"/>
          <w:rtl w:val="0"/>
        </w:rPr>
        <w:t xml:space="preserve">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598876953125" w:line="354.4036388397217" w:lineRule="auto"/>
        <w:ind w:left="12.320098876953125" w:right="814.219970703125" w:firstLine="13.63998413085937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El siguiente apéndice incluye fuentes relevantes que proporcionan datos significativos sobre la libertad de prensa en el mundo. Los delegados pueden usar este material para tener una mayor comprensión del tema y respaldar sus argumentos durante el debate con más evidencia, lo cual también les ayudará con la proposición de soluciones informadas.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389892578125" w:line="240" w:lineRule="auto"/>
        <w:ind w:left="23.32000732421875" w:right="0" w:firstLine="0"/>
        <w:jc w:val="left"/>
        <w:rPr>
          <w:rFonts w:ascii="Century Gothic" w:cs="Century Gothic" w:eastAsia="Century Gothic" w:hAnsi="Century Gothic"/>
          <w:b w:val="0"/>
          <w:bCs w:val="0"/>
          <w:i w:val="0"/>
          <w:iCs w:val="0"/>
          <w:smallCaps w:val="0"/>
          <w:strike w:val="0"/>
          <w:color w:val="1155cc"/>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1155cc"/>
          <w:sz w:val="22"/>
          <w:szCs w:val="22"/>
          <w:u w:val="single"/>
          <w:shd w:fill="auto" w:val="clear"/>
          <w:vertAlign w:val="baseline"/>
          <w:rtl w:val="0"/>
        </w:rPr>
        <w:t xml:space="preserve">https://rsf.org/en/index</w:t>
      </w:r>
      <w:r w:rsidDel="00000000" w:rsidR="00000000" w:rsidRPr="00000000">
        <w:rPr>
          <w:rFonts w:ascii="Century Gothic" w:cs="Century Gothic" w:eastAsia="Century Gothic" w:hAnsi="Century Gothic"/>
          <w:b w:val="0"/>
          <w:bCs w:val="0"/>
          <w:i w:val="0"/>
          <w:iCs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598876953125" w:line="354.4036388397217" w:lineRule="auto"/>
        <w:ind w:left="12.320098876953125" w:right="825.517578125" w:firstLine="12.76000976562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Fuente A: </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Esta fuente es el Índice Mundial de Libertad de Prensa, publicado por RSF, que evalúa la situación de la libertad de prensa en 180 países, basándose en criterios como el contexto político, el marco legal, el entorno económico, el contexto sociocultural y la seguridad de los periodistas.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389892578125" w:line="240" w:lineRule="auto"/>
        <w:ind w:left="23.32000732421875" w:right="0" w:firstLine="0"/>
        <w:jc w:val="left"/>
        <w:rPr>
          <w:rFonts w:ascii="Century Gothic" w:cs="Century Gothic" w:eastAsia="Century Gothic" w:hAnsi="Century Gothic"/>
          <w:b w:val="0"/>
          <w:bCs w:val="0"/>
          <w:i w:val="0"/>
          <w:iCs w:val="0"/>
          <w:smallCaps w:val="0"/>
          <w:strike w:val="0"/>
          <w:color w:val="1155cc"/>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1155cc"/>
          <w:sz w:val="22"/>
          <w:szCs w:val="22"/>
          <w:u w:val="single"/>
          <w:shd w:fill="auto" w:val="clear"/>
          <w:vertAlign w:val="baseline"/>
          <w:rtl w:val="0"/>
        </w:rPr>
        <w:t xml:space="preserve">https://www.youtube.com/watch?v=OmtNSz2Y4v0</w:t>
      </w:r>
      <w:r w:rsidDel="00000000" w:rsidR="00000000" w:rsidRPr="00000000">
        <w:rPr>
          <w:rFonts w:ascii="Century Gothic" w:cs="Century Gothic" w:eastAsia="Century Gothic" w:hAnsi="Century Gothic"/>
          <w:b w:val="0"/>
          <w:bCs w:val="0"/>
          <w:i w:val="0"/>
          <w:iCs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598876953125" w:line="354.4036388397217" w:lineRule="auto"/>
        <w:ind w:left="18.260040283203125" w:right="824.6826171875" w:firstLine="6.82006835937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Fuente B: </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Este video, publicado por Voz de América, es una entrevista con la portavoz de RSF que analiza el deterioro global de la libertad de prensa, la desprotección de periodistas y las causas políticas y sociales que afectan su seguridad.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9.940185546875" w:line="354.4036388397217" w:lineRule="auto"/>
        <w:ind w:left="17.819976806640625" w:right="821.81396484375" w:firstLine="5.500030517578125"/>
        <w:jc w:val="left"/>
        <w:rPr>
          <w:rFonts w:ascii="Century Gothic" w:cs="Century Gothic" w:eastAsia="Century Gothic" w:hAnsi="Century Gothic"/>
          <w:color w:val="1155cc"/>
        </w:rPr>
      </w:pPr>
      <w:r w:rsidDel="00000000" w:rsidR="00000000" w:rsidRPr="00000000">
        <w:rPr>
          <w:rFonts w:ascii="Century Gothic" w:cs="Century Gothic" w:eastAsia="Century Gothic" w:hAnsi="Century Gothic"/>
          <w:b w:val="0"/>
          <w:bCs w:val="0"/>
          <w:i w:val="0"/>
          <w:iCs w:val="0"/>
          <w:smallCaps w:val="0"/>
          <w:strike w:val="0"/>
          <w:color w:val="1155cc"/>
          <w:sz w:val="22"/>
          <w:szCs w:val="22"/>
          <w:u w:val="single"/>
          <w:shd w:fill="auto" w:val="clear"/>
          <w:vertAlign w:val="baseline"/>
          <w:rtl w:val="0"/>
        </w:rPr>
        <w:t xml:space="preserve">https://www.youtube.com/playlist?list=PLYQbDGz4DFWsmfVnZH_AK2Pt4pg0srxbx</w:t>
      </w:r>
      <w:r w:rsidDel="00000000" w:rsidR="00000000" w:rsidRPr="00000000">
        <w:rPr>
          <w:rFonts w:ascii="Century Gothic" w:cs="Century Gothic" w:eastAsia="Century Gothic" w:hAnsi="Century Gothic"/>
          <w:b w:val="0"/>
          <w:bCs w:val="0"/>
          <w:i w:val="0"/>
          <w:iCs w:val="0"/>
          <w:smallCaps w:val="0"/>
          <w:strike w:val="0"/>
          <w:color w:val="1155cc"/>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9.940185546875" w:line="354.4036388397217" w:lineRule="auto"/>
        <w:ind w:left="17.819976806640625" w:right="821.81396484375" w:firstLine="5.500030517578125"/>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Fuente C: </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Esta fuente es una colección de videos que incluyen casos de hostigamiento a periodistas, libertad de prensa en situaciones difíciles y análisis de situaciones específicas en Latinoamérica.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389892578125" w:line="354.4036388397217" w:lineRule="auto"/>
        <w:ind w:left="17.819976806640625" w:right="944.390869140625" w:firstLine="5.500030517578125"/>
        <w:jc w:val="left"/>
        <w:rPr>
          <w:rFonts w:ascii="Century Gothic" w:cs="Century Gothic" w:eastAsia="Century Gothic" w:hAnsi="Century Gothic"/>
          <w:b w:val="0"/>
          <w:bCs w:val="0"/>
          <w:i w:val="0"/>
          <w:iCs w:val="0"/>
          <w:smallCaps w:val="0"/>
          <w:strike w:val="0"/>
          <w:color w:val="1155cc"/>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1155cc"/>
          <w:sz w:val="22"/>
          <w:szCs w:val="22"/>
          <w:u w:val="single"/>
          <w:shd w:fill="auto" w:val="clear"/>
          <w:vertAlign w:val="baseline"/>
          <w:rtl w:val="0"/>
        </w:rPr>
        <w:t xml:space="preserve">https://es.statista.com/grafico/28964/lugares-del-mundo-en-los-que-mas-periodistas-fu</w:t>
      </w:r>
      <w:r w:rsidDel="00000000" w:rsidR="00000000" w:rsidRPr="00000000">
        <w:rPr>
          <w:rFonts w:ascii="Century Gothic" w:cs="Century Gothic" w:eastAsia="Century Gothic" w:hAnsi="Century Gothic"/>
          <w:b w:val="0"/>
          <w:bCs w:val="0"/>
          <w:i w:val="0"/>
          <w:iCs w:val="0"/>
          <w:smallCaps w:val="0"/>
          <w:strike w:val="0"/>
          <w:color w:val="1155cc"/>
          <w:sz w:val="22"/>
          <w:szCs w:val="22"/>
          <w:u w:val="none"/>
          <w:shd w:fill="auto" w:val="clear"/>
          <w:vertAlign w:val="baseline"/>
          <w:rtl w:val="0"/>
        </w:rPr>
        <w:t xml:space="preserve"> </w:t>
      </w:r>
      <w:r w:rsidDel="00000000" w:rsidR="00000000" w:rsidRPr="00000000">
        <w:rPr>
          <w:rFonts w:ascii="Century Gothic" w:cs="Century Gothic" w:eastAsia="Century Gothic" w:hAnsi="Century Gothic"/>
          <w:b w:val="0"/>
          <w:bCs w:val="0"/>
          <w:i w:val="0"/>
          <w:iCs w:val="0"/>
          <w:smallCaps w:val="0"/>
          <w:strike w:val="0"/>
          <w:color w:val="1155cc"/>
          <w:sz w:val="22"/>
          <w:szCs w:val="22"/>
          <w:u w:val="single"/>
          <w:shd w:fill="auto" w:val="clear"/>
          <w:vertAlign w:val="baseline"/>
          <w:rtl w:val="0"/>
        </w:rPr>
        <w:t xml:space="preserve">eron-asesinados/</w:t>
      </w:r>
      <w:r w:rsidDel="00000000" w:rsidR="00000000" w:rsidRPr="00000000">
        <w:rPr>
          <w:rFonts w:ascii="Century Gothic" w:cs="Century Gothic" w:eastAsia="Century Gothic" w:hAnsi="Century Gothic"/>
          <w:b w:val="0"/>
          <w:bCs w:val="0"/>
          <w:i w:val="0"/>
          <w:iCs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17.819976806640625" w:right="824.19921875" w:firstLine="7.2601318359375"/>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Fuente D: </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La infografía “Los lugares más mortíferos para los periodistas en 2023” muestra de manera visual los lugares del mundo en los que más periodistas fueron asesinados en 2023.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389892578125" w:line="354.4036388397217" w:lineRule="auto"/>
        <w:ind w:left="23.32000732421875" w:right="974.111328125" w:firstLine="0"/>
        <w:jc w:val="left"/>
        <w:rPr>
          <w:rFonts w:ascii="Century Gothic" w:cs="Century Gothic" w:eastAsia="Century Gothic" w:hAnsi="Century Gothic"/>
          <w:b w:val="0"/>
          <w:bCs w:val="0"/>
          <w:i w:val="0"/>
          <w:iCs w:val="0"/>
          <w:smallCaps w:val="0"/>
          <w:strike w:val="0"/>
          <w:color w:val="1155cc"/>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1155cc"/>
          <w:sz w:val="22"/>
          <w:szCs w:val="22"/>
          <w:u w:val="single"/>
          <w:shd w:fill="auto" w:val="clear"/>
          <w:vertAlign w:val="baseline"/>
          <w:rtl w:val="0"/>
        </w:rPr>
        <w:t xml:space="preserve">https://es.statista.com/grafico/29888/numero-de-periodistas-encarcelados-en-todo-el mundo-por-ejercer-su-profesion/</w:t>
      </w:r>
      <w:r w:rsidDel="00000000" w:rsidR="00000000" w:rsidRPr="00000000">
        <w:rPr>
          <w:rFonts w:ascii="Century Gothic" w:cs="Century Gothic" w:eastAsia="Century Gothic" w:hAnsi="Century Gothic"/>
          <w:b w:val="0"/>
          <w:bCs w:val="0"/>
          <w:i w:val="0"/>
          <w:iCs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23.32000732421875" w:right="850.15869140625" w:firstLine="1.760101318359375"/>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Fuente E: </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Esta infografía muestra el número de periodistas encarcelados en todo el mundo por ejercer su profesión (2013-2023).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8.389892578125" w:line="240" w:lineRule="auto"/>
        <w:ind w:left="24.640045166015625" w:right="0" w:firstLine="0"/>
        <w:jc w:val="left"/>
        <w:rPr>
          <w:rFonts w:ascii="Century Gothic" w:cs="Century Gothic" w:eastAsia="Century Gothic" w:hAnsi="Century Gothic"/>
          <w:b w:val="1"/>
          <w:bCs w:val="1"/>
          <w:i w:val="0"/>
          <w:iCs w:val="0"/>
          <w:smallCaps w:val="0"/>
          <w:strike w:val="0"/>
          <w:color w:val="0000ff"/>
          <w:sz w:val="22"/>
          <w:szCs w:val="22"/>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ff"/>
          <w:sz w:val="22"/>
          <w:szCs w:val="22"/>
          <w:u w:val="none"/>
          <w:shd w:fill="auto" w:val="clear"/>
          <w:vertAlign w:val="baseline"/>
          <w:rtl w:val="0"/>
        </w:rPr>
        <w:t xml:space="preserve">Bibliografía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598876953125" w:line="354.4036388397217" w:lineRule="auto"/>
        <w:ind w:left="727.4800109863281" w:right="836.6064453125" w:hanging="698.880004882812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““La Seguridad de Los Periodistas En Crisis” – Oficina Del Alto Comisionado Para Los Derechos Humanos- América Central.”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Oacnudh.org</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Nov. 2024, www.oacnudh.org/la-seguridad-de-los-periodistas-en-crisis/#:~:text=Los%20perio distas%20est%C3%A1n%20siendo%20asesinados%2C%20acosados%2C%20intimid ados%2C,l%C3%ADnea%2C%20que%20puede%20escalar%20a%20violencia%20f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240" w:lineRule="auto"/>
        <w:ind w:left="731.4399719238281"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%C3%ADsica. Accessed 30 May 2025.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598876953125" w:line="354.4036388397217" w:lineRule="auto"/>
        <w:ind w:left="733.2000732421875" w:right="814.89990234375" w:hanging="720"/>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20minutos. “Violencia, IA Y Desinformación: Las Tres Principales Amenazas Para La Libertad de Prensa.”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Www.20minutos.es - Últimas Noticias</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20minutos, 3 May 2025,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38.0400085449219" w:right="832.724609375" w:hanging="10.55999755859375"/>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www.20minutos.es/noticia/5706002/0/violencia-ia-desinformacion-las-tres-princip ales-amenazas-para-libertad-prensa/. Accessed 30 May 2025.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27.4800109863281" w:right="838.03955078125" w:hanging="698.8800048828125"/>
        <w:jc w:val="left"/>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“Amenazas a La Libertad de Prensa: Violencias, Desinformación Y Censura.”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Unesco.org</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2022, www.unesco.org/es/threats-freedom-press-violence-disinformation-censorship. Accessed 30 May 2025. </w:t>
      </w: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27.4800109863281" w:right="838.03955078125" w:hanging="698.8800048828125"/>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“Amenazas a La Libertad de Prensa: Violencias, Desinformación Y Censura.”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Unesco.org</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2022, www.unesco.org/es/threats-freedom-press-violence-disinformation-censorship. Accessed 30 May 2025.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31.4399719238281" w:right="819.8828125" w:hanging="719.559936523437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Arancibia, Paz. “¿La Solución Está En La Ley?: Apuntes Sobre La Ley Modelo de Protección de Periodistas - Agenda Estado de Derecho.”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Agenda Estado de Derecho</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18 Jan. 2024, agendaestadodederecho.com/ley-modelo-de-proteccion-de-periodistas/.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240" w:lineRule="auto"/>
        <w:ind w:left="731.8800354003906"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Accessed 30 May 2025.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60498046875" w:line="354.4036388397217" w:lineRule="auto"/>
        <w:ind w:left="15.1800537109375" w:right="2277.9986572265625" w:firstLine="13.419952392578125"/>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“China.”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Rsf.org</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7 Jan. 2025, rsf.org/es/pais/china. Accessed 30 May 2025.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Consejo de Seguridad</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27.4800109863281" w:right="821.937255859375" w:hanging="698.880004882812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“Día Mundial de La Libertad de Prensa 2025: Solo a Través Del Periodismo Vemos La Imagen Completa.”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Unesco.org</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2025, www.unesco.org/es/articles/dia-mundial-de-la-libertad-de-prensa-2025-solo-trav es-del-periodismo-vemos-la-imagen-completa. Accessed 30 May 2025.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38.0400085449219" w:right="844.00634765625" w:hanging="709.4400024414062"/>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“Día Mundial de La Libertad de Prensa: Los Periodistas Son “Pilares Esenciales de Los Derechos Humanos” – ACNUDH.”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Acnudh.org</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May 2024, acnudh.org/dia-mundial-de-la-libertad-de-prensa-los-periodistas-son-pilares-ese nciales-de-los-derechos-humanos/. Accessed 30 May 2025.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27.4800109863281" w:right="842.252197265625" w:hanging="701.5199279785156"/>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Editorial. “La Libertad de Prensa, Amenazada.”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La Vanguardia</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4 May 2025, www.lavanguardia.com/opinion/20250505/10644869/libertad-prensa-amenazad a.html. Accessed 30 May 2025.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28.600006103515625" w:right="813.43505859375"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“Egipto.”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Rsf.org</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7 Jan. 2025, rsf.org/es/pais/egipto. Accessed 30 May 2025. “Egipto Persiste En Sus Ataques a La Libertad de Expresión Y Vuelve a Bloquear Una Docena de Webs, Afirman Expertos de Naciones Unidas.”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OHCHR</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2017, www.ohchr.org/es/press-releases/2017/08/egypt-extends-its-assault-freedom-exp ression-blocking-dozens-websites-un. Accessed 30 May 2025.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27.4800109863281" w:right="842.645263671875" w:hanging="698.880004882812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“Egipto: Los Ataques Contra Periodistas Y Otros Trabajadores Y Trabajadoras de Los Medios de Comunicación Deben Cesar.”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Amnistía Internacional</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3 May 2020, www.amnesty.org/es/latest/news/2020/05/egypt-end-relentless-attacks-on-journ alists-and-other-media-workers/. Accessed 30 May 2025.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90045166015625" w:line="354.4036388397217" w:lineRule="auto"/>
        <w:ind w:left="28.600006103515625" w:right="840.439453125" w:firstLine="0"/>
        <w:jc w:val="center"/>
        <w:rPr>
          <w:rFonts w:ascii="Century Gothic" w:cs="Century Gothic" w:eastAsia="Century Gothic" w:hAnsi="Century Gothic"/>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“El ACNUDH, La Seguridad de Los Periodistas Y La Cuestión de La Impunidad.”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OHCHR</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2023, www.ohchr.org/es/safety-of-journalists. Accessed 30 May 2025. </w:t>
      </w: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90045166015625" w:line="354.4036388397217" w:lineRule="auto"/>
        <w:ind w:left="28.600006103515625" w:right="840.439453125" w:firstLine="0"/>
        <w:jc w:val="center"/>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“El Trabajo de Los Periodistas Hongkoneses Que Informan Desde La Diáspora.”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Red Internacional de Periodistas</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2023, ijnet.org/es/story/el-trabajo-de-los-periodistas-hongkoneses-que-informan-desde -la-di%C3%A1spora. Accessed 30 May 2025.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27.4800109863281" w:right="841.8505859375" w:hanging="698.8800048828125"/>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“Espacio Cívico: Libertad de Expresión Y Libertad de Medios - Open Government Partnership.”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Open Government Partnership</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22 Nov. 2024, www.opengovpartnership.org/es/open-gov-guide/civic-space-freedom-of-expr ession-and-media-freedom/#toc_0. Accessed 30 May 2025.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33.2000732421875" w:right="821.466064453125" w:hanging="704.6000671386719"/>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“Estados Unidos.”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Rsf.org</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3 May 2025, rsf.org/es/pais/estados-unidos. Accessed 30 May 2025.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28.600006103515625" w:right="819.8388671875" w:firstLine="0"/>
        <w:jc w:val="center"/>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“First Amendment.”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LII / Legal Information Institute</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2025, www.law.cornell.edu/constitution/first_amendment. Accessed 30 May 2025. “Grupo: China Es El País Con Más Periodistas Encarcelados.”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Los Angeles Times En Español</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5 May 2023, www.latimes.com/espanol/internacional/articulo/2023-05-05/grupo-china-es-el pais-con-mas-periodistas-encarcelados. Accessed 30 May 2025.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32.3200988769531" w:right="813.560791015625" w:hanging="703.720092773437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“Guía Sobre Los Derechos Legales de Los Periodistas En Estados Unidos - Committee to Protect Journalists.”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Committee to Protect Journalists</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10 July 2024, cpj.org/es/2024/07/guia-sobre-los-derechos-legales-de-los-periodistas-en-estado s-unidos/. Accessed 30 May 2025.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27.4800109863281" w:right="812.32666015625" w:hanging="704.1600036621094"/>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https://www.cidh.org. “Violencia Contra Periodistas : Relatoría Especial Para La Libertad de Expresión de La CIDH.”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CIDH: Comisi</w:t>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N Interamericana de Derechos Humanos</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2022, www.oas.org/es/cidh/expresion/pedagogicos/violencia-periodistas.asp.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240" w:lineRule="auto"/>
        <w:ind w:left="731.8800354003906"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Accessed 30 May 2025.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598876953125" w:line="354.4036388397217" w:lineRule="auto"/>
        <w:ind w:left="727.4800109863281" w:right="812.3876953125" w:hanging="704.1600036621094"/>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https://www.facebook.com/bbcnews. “Asesinan a Lourdes Maldonado, La Periodista Que Le Pidió Ayuda a AMLO En Una Rueda de Prensa En 2019 - BBC News Mundo.”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BBC News Mundo</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24 Jan. 2022, www.bbc.com/mundo/noticias-america-latina-60108534. Accessed 30 May 2025.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25.74005126953125" w:right="831.043701171875" w:firstLine="0"/>
        <w:jc w:val="center"/>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Kiss, Teresa. “Libertad de Prensa - Qué Es, Importancia Y Amenazas.”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Concepto</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17 June 2021, concepto.de/libertad-de-prensa/. Accessed 30 May 2025. “La Propaganda Y La Censura Nazi.”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Ushmm.org</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2022,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9900817871094" w:line="240" w:lineRule="auto"/>
        <w:ind w:left="0" w:right="866.17431640625" w:firstLine="0"/>
        <w:jc w:val="righ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18"/>
          <w:szCs w:val="18"/>
          <w:u w:val="none"/>
          <w:shd w:fill="auto" w:val="clear"/>
          <w:vertAlign w:val="baseline"/>
          <w:rtl w:val="0"/>
        </w:rPr>
        <w:t xml:space="preserve">I</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encyclopedia.ushmm.org/content/es/article/nazi-propaganda-and-censorship. Accessed 30 May 2025.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27.4800109863281" w:right="843.71337890625" w:hanging="698.880004882812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“La Represión de Periodistas En El Mundo Amenaza La Democracia: Relatora Especial de La ONU. – Oficina Del Alto Comisionado Para Los Derechos Humanos América Central.”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Oacnudh.org</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26 June 2024, www.oacnudh.org/la-represion-de-periodistas-en-el-mundo-amenaza-la-democ racia-relatora-especial-de-la-onu/. Accessed 30 May 2025.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27.4800109863281" w:right="825.2783203125" w:hanging="698.880004882812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“Libertad de Opinión Y Expresión.”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OHCHR</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16 Jan. 2025, www.ohchr.org/es/topic/freedom-expression-and-opinion. Accessed 30 May 2025.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33.2000732421875" w:right="851.492919921875" w:hanging="704.6000671386719"/>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“Libertad de Prensa En El Mundo: Mapa de Sus Principales Amenazas.”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Amnesty.org</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2018,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43.5400390625" w:right="970.85693359375" w:hanging="16.060028076171875"/>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www.es.amnesty.org/en-que-estamos/blog/historia/articulo/libertad-de-prensa principales-amenazas/. Accessed 30 May 2025.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33.2000732421875" w:right="844.73388671875" w:hanging="704.6000671386719"/>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“Libertad de Prensa En México, Cuando La Tinta Se Mancha de Sangre.”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Amnesty.org</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2018,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28.600006103515625" w:right="840.87158203125" w:firstLine="698.8800048828125"/>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www.es.amnesty.org/en-que-estamos/blog/historia/articulo/libertad-de-prensa en-mexico-cuando-la-tinta-se-mancha-de-sangre/. Accessed 30 May 2025. “Los Primeros 100 Días Del Presidente Trump: Ataques a Los Derechos Humanos, Crueldad Y Caos.”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Amnistía Internacional</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30 Apr. 2025, www.amnesty.org/es/latest/news/2025/04/president-trumps-first-100-days-attack s-on-human-rights/. Accessed 30 May 2025.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31.4399719238281" w:right="829.15283203125" w:hanging="712.739868164062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Melo, María Florencia. “Infografía: La Libertad de Prensa En El Mundo.”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Statista Daily Data</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Statista, 2 May 2025, es.statista.com/grafico/4779/la-libertad-de-prensa-en-el-mundo/. Accessed 30 May 2025.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25.9600830078125" w:right="814.364013671875" w:firstLine="2.639923095703125"/>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“México.”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Rsf.org</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21 May 2025, rsf.org/es/pais/m%C3%A9xico. Accessed 30 May 2025. Nations, United. “Día Internacional Para Poner Fin a La Impunidad de Los Crímenes Contra Periodistas ES | Naciones Unidas.”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United Nations</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2024, www.un.org/es/observances/end-impunity-crimes-against-journalists. Accessed 30 May 2025.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90045166015625" w:line="354.4036388397217" w:lineRule="auto"/>
        <w:ind w:left="13.639984130859375" w:right="847.74169921875" w:firstLine="0"/>
        <w:jc w:val="center"/>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“Día Mundial de La Libertad de Prensa | Naciones Unidas.”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United Nations</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2025, www.un.org/es/observances/press-freedom-day. Accessed 30 May 2025.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9.940185546875" w:line="354.4036388397217" w:lineRule="auto"/>
        <w:ind w:left="727.4800109863281" w:right="814.9609375" w:hanging="713.8400268554688"/>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“La Declaración Universal de Los Derechos Humanos | Naciones Unidas.”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United Nations</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2023, www.un.org/es/about-us/universal-declaration-of-human-rights#:~:text=Art%C3% ADculo%2019,por%20cualquier%20medio%20de%20expresi%C3%B3n. Accessed 30 May 2025.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27.4800109863281" w:right="849.4482421875" w:hanging="713.8400268554688"/>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“La Seguridad de Los Periodistas | Naciones Unidas.”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United Nations</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2023, www.un.org/es/safety-journalists. Accessed 30 May 2025.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25.74005126953125" w:right="809.87060546875" w:firstLine="2.859954833984375"/>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“Noruega.”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Rsf.org</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8 Oct. 2021, rsf.org/es/pais/noruega. Accessed 30 May 2025. Pagola, Florencia. “Ley Modelo de Protección a Periodistas: Una Propuesta de América Del Sur al Mundo.”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LatAm Journalism Review</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21 Mar. 2023, latamjournalismreview.org/es/articles/ley-modelo-de-proteccion-a-periodistas-u na-propuesta-de-america-del-sur-al-mundo/. Accessed 30 May 2025. “Plan de Acción de La ONU Sobre La Seguridad de Los Periodistas.”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OHCHR</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2017, www.ohchr.org/es/safety-of-journalists/un-plan-action-safety-journalists-and-issue -impunity. Accessed 30 May 2025.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34.3000793457031" w:right="823.14453125" w:hanging="705.700073242187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“Por La Libertad de Información - Reporteros Sin Fronteras.”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Reporteros Sin Fronteras</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17 June 2020, rsf-es.org/quienes-somos/por-la-libertad-de-informacion/. Accessed 30 May 2025.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31.4399719238281" w:right="833.37646484375" w:hanging="704.819946289062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RAE. “Definición de Detención - Diccionario Panhispánico Del Español Jurídico - RAE.”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Diccionario Panhispánico Del Español Jurídico - Real Academia Española</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2017, dpej.rae.es/lema/detenci%C3%B3n. Accessed 30 May 2025.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27.4800109863281" w:right="832.384033203125" w:hanging="698.880004882812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“Reporteros Sin Fronteras | Refworld.”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Refworld</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2018, www.refworld.org/es/document-sources/reporters-without-borders. Accessed 30 May 2025.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27.4800109863281" w:right="826.502685546875" w:hanging="700.859985351562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Rodrigo de Castro, Luis. “El Decreto Sueco Sobre La Libertad de Escritura Y Prensa de 1766.. 276-283.”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ResearchGate</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2017, www.researchgate.net/publication/343536421_El_Decreto_Sueco_sobre_la_Liber tad_de_Escritura_y_Prensa_de_1766.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33.6399841308594" w:right="835.809326171875" w:hanging="707.0199584960938"/>
        <w:jc w:val="both"/>
        <w:rPr>
          <w:rFonts w:ascii="Century Gothic" w:cs="Century Gothic" w:eastAsia="Century Gothic" w:hAnsi="Century Gothic"/>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RSF_ES. “RSF Pide al Consejo de Seguridad de La ONU Que Aborde Urgentemente Las Violaciones Israelíes de La Resolución 2222 Sobre La Protección de Los Periodistas.”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Reporteros Sin Fronteras</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10 Jan. 2024, rsf-es.org/rsf-pide-al-consejo-de-seguridad-de-la-onu-que-aborde-urgentemente -las-violaciones-israelies-de-la-resolucion-2222-sobre-la-proteccion-de-los-periodi </w:t>
      </w: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33.6399841308594" w:right="835.809326171875" w:hanging="707.0199584960938"/>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stas/#:~:text=La%20Resoluci%C3%B3n%202222%20exige%20a,comunicaci%C3%B 3n%20y%20el%20personal%20asociado%C2%BB. Accessed 30 May 2025. “Seguridad de Los Periodistas.”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Unesco.org</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2022, www.unesco.org/es/safety-journalists. Accessed 30 May 2025.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25.5000305175781" w:right="851.6748046875" w:hanging="696.900024414062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“Seguridad de Los Periodistas Y El Desafío de La Impunidad En El Derecho Internacional – Facultad de Ciencias Sociales, Jurídicas Y de La Comunicación.”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Sjc.uva.es</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2024,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37.8199768066406" w:right="873.49365234375" w:hanging="5.4998779296875"/>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sjc.uva.es/2024/05/08/seguridad-de-los-periodistas-y-el-desafio-de-la-impunidad en-el-derecho-internacional/. Accessed 30 May 2025.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44.990234375" w:line="240" w:lineRule="auto"/>
        <w:ind w:left="0" w:right="866.17431640625" w:firstLine="0"/>
        <w:jc w:val="right"/>
        <w:rPr>
          <w:rFonts w:ascii="Century Gothic" w:cs="Century Gothic" w:eastAsia="Century Gothic" w:hAnsi="Century Gothic"/>
          <w:b w:val="0"/>
          <w:bCs w:val="0"/>
          <w:i w:val="0"/>
          <w:iCs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18"/>
          <w:szCs w:val="18"/>
          <w:u w:val="none"/>
          <w:shd w:fill="auto" w:val="clear"/>
          <w:vertAlign w:val="baseline"/>
          <w:rtl w:val="0"/>
        </w:rPr>
        <w:t xml:space="preserve">Informe de Investigación </w:t>
      </w:r>
      <w:r w:rsidDel="00000000" w:rsidR="00000000" w:rsidRPr="00000000">
        <w:rPr>
          <w:rFonts w:ascii="Century Gothic" w:cs="Century Gothic" w:eastAsia="Century Gothic" w:hAnsi="Century Gothic"/>
          <w:b w:val="0"/>
          <w:bCs w:val="0"/>
          <w:i w:val="0"/>
          <w:iCs w:val="0"/>
          <w:smallCaps w:val="0"/>
          <w:strike w:val="0"/>
          <w:color w:val="000000"/>
          <w:sz w:val="18"/>
          <w:szCs w:val="18"/>
          <w:u w:val="none"/>
          <w:shd w:fill="auto" w:val="clear"/>
          <w:vertAlign w:val="baseline"/>
          <w:rtl w:val="0"/>
        </w:rPr>
        <w:t xml:space="preserve">| Página 18 de 18</w:t>
      </w:r>
    </w:p>
    <w:sectPr>
      <w:type w:val="continuous"/>
      <w:pgSz w:h="15840" w:w="12240" w:orient="portrait"/>
      <w:pgMar w:bottom="1102.2000122070312" w:top="751.199951171875" w:left="1433.3999633789062" w:right="580.01708984375" w:header="0" w:footer="720"/>
      <w:cols w:equalWidth="0" w:num="1">
        <w:col w:space="0" w:w="10226.582946777344"/>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ahoma">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bing.com/ck/a?!&amp;&amp;p=5f215fe45bc3ccfe6f8a77fbd167b8e087cd1ef8112996782ede64ad42eefa30JmltdHM9MTc3NjQ3MDQwMA&amp;ptn=3&amp;ver=2&amp;hsh=4&amp;fclid=1168ad49-c2bc-62a1-08e6-bb09c39e63b0&amp;u=a1aHR0cHM6Ly9jb25jZXB0by5kZS9vcmdhbml6YWNpb24v&amp;ntb=1"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